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FABC8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bookmarkStart w:id="0" w:name="_Hlk183707333"/>
      <w:bookmarkStart w:id="7" w:name="_GoBack"/>
      <w:bookmarkEnd w:id="7"/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附件</w:t>
      </w:r>
    </w:p>
    <w:p w14:paraId="0EB084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202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方正小标宋_GBK" w:cs="Times New Roman"/>
          <w:sz w:val="44"/>
          <w:szCs w:val="44"/>
        </w:rPr>
        <w:t>年江苏省林草品种审定委员会</w:t>
      </w:r>
    </w:p>
    <w:p w14:paraId="6E04AB2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sz w:val="44"/>
          <w:szCs w:val="44"/>
        </w:rPr>
        <w:t>初审通过品种</w:t>
      </w:r>
    </w:p>
    <w:p w14:paraId="2F60360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审定通过品种</w:t>
      </w:r>
    </w:p>
    <w:p w14:paraId="64D428A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1. 豆梨‘靓彩’</w:t>
      </w:r>
    </w:p>
    <w:p w14:paraId="7507A7E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：豆梨</w:t>
      </w:r>
    </w:p>
    <w:p w14:paraId="7CEE81B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sz w:val="32"/>
          <w:szCs w:val="32"/>
        </w:rPr>
        <w:t>Pyrus calleryana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‘Chantlcleer’</w:t>
      </w:r>
    </w:p>
    <w:p w14:paraId="7D544D0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：引种驯化品种</w:t>
      </w:r>
    </w:p>
    <w:p w14:paraId="2FD6C1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：审定</w:t>
      </w:r>
    </w:p>
    <w:p w14:paraId="5BD1724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bCs/>
          <w:sz w:val="32"/>
          <w:szCs w:val="32"/>
        </w:rPr>
        <w:t>由美国引进，原始选育材料20世纪初由我国引种。伞房花序，绯红花苞，白色花瓣，花基数5，整株花期约15天。叶片长椭圆形，先端渐尖，革质，嫩叶嫩绿色，成熟叶片深绿色；11月中下旬，叶片陆续变为紫红色，色叶期因种植纬度不同而存在差异。果实近球形，挂果期可至12月底。喜光喜温暖湿润气候，可耐轻度盐碱（含盐量≤3‰、pH值7.1</w:t>
      </w:r>
      <w:r>
        <w:rPr>
          <w:rFonts w:hint="default" w:ascii="Times New Roman" w:hAnsi="Times New Roman" w:eastAsia="方正仿宋_GBK" w:cs="Times New Roman"/>
          <w:bCs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Cs/>
          <w:sz w:val="32"/>
          <w:szCs w:val="32"/>
        </w:rPr>
        <w:t>8.5）、干旱瘠薄和潮湿环境，是沿海滩涂盐碱地生态修复和营造农田防护林的优选树种。</w:t>
      </w:r>
    </w:p>
    <w:p w14:paraId="039661A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：南京、镇江、泰州、淮安、盐城、连云港、徐州等相似生态区</w:t>
      </w:r>
    </w:p>
    <w:p w14:paraId="51072D9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bCs/>
          <w:sz w:val="32"/>
          <w:szCs w:val="32"/>
        </w:rPr>
        <w:t>嫁接繁殖，常选用豆梨或杜梨作砧木，春季枝接或秋季芽接，砧木嫁接处粗度不低于0.5cm。豆梨为高大乔木，胸径5</w:t>
      </w:r>
      <w:r>
        <w:rPr>
          <w:rFonts w:hint="default" w:ascii="Times New Roman" w:hAnsi="Times New Roman" w:eastAsia="方正仿宋_GBK" w:cs="Times New Roman"/>
          <w:bCs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Cs/>
          <w:sz w:val="32"/>
          <w:szCs w:val="32"/>
        </w:rPr>
        <w:t>8cm苗木种植的株行距不宜低于8m。苗木移栽以秋后或初春的落叶期为佳，移苗时可适当疏枝或短截枝条。移栽需带土球，土球直径不应低于地径的6倍，以8</w:t>
      </w:r>
      <w:r>
        <w:rPr>
          <w:rFonts w:hint="default" w:ascii="Times New Roman" w:hAnsi="Times New Roman" w:eastAsia="方正仿宋_GBK" w:cs="Times New Roman"/>
          <w:bCs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Cs/>
          <w:sz w:val="32"/>
          <w:szCs w:val="32"/>
        </w:rPr>
        <w:t>10倍为宜，土球高度为土球直径的70</w:t>
      </w:r>
      <w:r>
        <w:rPr>
          <w:rFonts w:hint="default" w:ascii="Times New Roman" w:hAnsi="Times New Roman" w:eastAsia="方正仿宋_GBK" w:cs="Times New Roman"/>
          <w:bCs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Cs/>
          <w:sz w:val="32"/>
          <w:szCs w:val="32"/>
        </w:rPr>
        <w:t>80%。苗木种植时，树穴的规格不低于土球规格的两倍。根据种植点风力情况，确定是否需要进行苗木支撑。为预防梨锈病，可选用三唑类杀菌剂在春季树木落花后、展叶期进行喷洒。</w:t>
      </w:r>
    </w:p>
    <w:p w14:paraId="600D31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观赏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树种</w:t>
      </w:r>
    </w:p>
    <w:p w14:paraId="378A34A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：南京林业大学</w:t>
      </w:r>
    </w:p>
    <w:p w14:paraId="2BF4DBEC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：史锋厚、张辉、仲磊、卢克成、杨晓栋、王圳、姜鸿爱、高亚军、曾悦、李乃翔、张辽川、冯灏怡</w:t>
      </w:r>
    </w:p>
    <w:p w14:paraId="6F57B8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</w:p>
    <w:p w14:paraId="3FB0DE7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 xml:space="preserve">2. 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宜兴林场金钱松母树林种子</w:t>
      </w:r>
    </w:p>
    <w:p w14:paraId="143BEA7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：金钱松</w:t>
      </w:r>
    </w:p>
    <w:p w14:paraId="1BE2E8B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</w:rPr>
        <w:t>Pseudolarix amabilis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 (J. Nelson) Rehder</w:t>
      </w:r>
      <w:r>
        <w:rPr>
          <w:rFonts w:hint="eastAsia" w:ascii="Times New Roman" w:eastAsia="方正仿宋_GBK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‘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yixinglinchangmushulinzhongzi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’</w:t>
      </w:r>
    </w:p>
    <w:p w14:paraId="73DE220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：母树林</w:t>
      </w:r>
    </w:p>
    <w:p w14:paraId="1F1F20F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：审定</w:t>
      </w:r>
    </w:p>
    <w:p w14:paraId="23B3FA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：落叶乔木，树冠圆锥形，枝叶浓密，树形优美，秋叶呈黄色，色彩艳丽。种子平均千粒重22g，发芽率50%以上。</w:t>
      </w:r>
    </w:p>
    <w:p w14:paraId="59B0351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：苏南丘陵山区及相似生态区</w:t>
      </w:r>
    </w:p>
    <w:p w14:paraId="6C00357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：一年生苗可适当密植，定植株行距0.5m×0.5m，后根据苗木生长郁闭情况逐步抽稀调整密度。早春苗木休眠期移植，移植时主根短截15cm，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蘸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泥浆，随起随栽，有条件的可培育容器苗。</w:t>
      </w:r>
    </w:p>
    <w:p w14:paraId="14C1F6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生态景观树种</w:t>
      </w:r>
    </w:p>
    <w:p w14:paraId="24A166E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：宜兴市林场有限公司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江苏省林业科学研究院</w:t>
      </w:r>
    </w:p>
    <w:p w14:paraId="3D02624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：王金海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王波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陈宇龙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刘政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王春军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董筱昀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黄利斌</w:t>
      </w:r>
    </w:p>
    <w:p w14:paraId="370EAD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</w:p>
    <w:p w14:paraId="1DD746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宜兴林场银缕梅母树林种子</w:t>
      </w:r>
    </w:p>
    <w:p w14:paraId="32044D4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：银缕梅</w:t>
      </w:r>
    </w:p>
    <w:p w14:paraId="3B249C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微软雅黑" w:cs="Times New Roman"/>
          <w:i w:val="0"/>
          <w:i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微软雅黑" w:cs="Times New Roman"/>
          <w:i/>
          <w:iCs/>
          <w:caps w:val="0"/>
          <w:color w:val="333333"/>
          <w:spacing w:val="0"/>
          <w:sz w:val="32"/>
          <w:szCs w:val="32"/>
          <w:shd w:val="clear" w:fill="FFFFFF"/>
        </w:rPr>
        <w:t>Shaniodendron subaequale 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(H. T. Chang) M. B. Deng &amp; al.</w:t>
      </w:r>
      <w:r>
        <w:rPr>
          <w:rFonts w:hint="eastAsia" w:ascii="Times New Roman" w:eastAsia="微软雅黑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‘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yixinglinchangmushulinzhongzi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’</w:t>
      </w:r>
    </w:p>
    <w:p w14:paraId="75F3370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：母树林</w:t>
      </w:r>
    </w:p>
    <w:p w14:paraId="79F548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：审定</w:t>
      </w:r>
    </w:p>
    <w:p w14:paraId="5FEFCA2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落叶乔木，木材坚硬，材质优良。先花后叶，无花瓣，花丝白色，花药红色，秋叶呈红、黄、紫等色彩。种子千粒重45.42g，发芽率60%以上。在宜兴适生立地，10年生树高、胸径达7.5m和10.6cm。树高和胸径生长分别比野生银缕梅种子对照增加12.1%和14.3%。</w:t>
      </w:r>
    </w:p>
    <w:p w14:paraId="4B2CB89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：苏南丘陵山区及相似生态区</w:t>
      </w:r>
    </w:p>
    <w:p w14:paraId="1F38377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：银缕梅在生长过程中主干易出现弯曲或扭曲，影响林木出材率和园林绿化应用效果。栽培过程中要采用绑杆、修剪和早期适当密植等技术措施，加强苗木通直主干的培育，提高苗木质量。</w:t>
      </w:r>
    </w:p>
    <w:p w14:paraId="659C6A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：园林绿化和珍贵用材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树种</w:t>
      </w:r>
    </w:p>
    <w:p w14:paraId="0F36AA5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：宜兴市林场有限公司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江苏省林业科学研究院</w:t>
      </w:r>
    </w:p>
    <w:p w14:paraId="472188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：王金海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王波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陈宇龙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刘政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王春军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董筱昀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黄利斌</w:t>
      </w:r>
    </w:p>
    <w:p w14:paraId="2EC59DF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10E1CF9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乌桕‘海滨绯红’</w:t>
      </w:r>
    </w:p>
    <w:p w14:paraId="38A8EAC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：乌桕</w:t>
      </w:r>
    </w:p>
    <w:p w14:paraId="6A68FC8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</w:rPr>
        <w:t>Sapium sebiferum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方正仿宋_GBK" w:cs="Times New Roman"/>
          <w:i w:val="0"/>
          <w:iCs w:val="0"/>
          <w:sz w:val="32"/>
          <w:szCs w:val="32"/>
        </w:rPr>
        <w:t>‘Haibinfeihong’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</w:t>
      </w:r>
    </w:p>
    <w:p w14:paraId="41530ED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：优良品种</w:t>
      </w:r>
    </w:p>
    <w:p w14:paraId="1ED96B1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审定</w:t>
      </w:r>
    </w:p>
    <w:p w14:paraId="41BFD9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：落叶乔木，叶互生，叶片菱形，长5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7cm，宽5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7cm，秋叶鲜红色（RHS46A），观赏期为10月下旬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11月中下旬。耐盐碱，可在江苏沿海含盐量2‰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3‰立地条件上生长。</w:t>
      </w:r>
    </w:p>
    <w:p w14:paraId="08BA340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</w:t>
      </w:r>
    </w:p>
    <w:p w14:paraId="19CF7AE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bookmarkStart w:id="1" w:name="OLE_LINK2"/>
      <w:r>
        <w:rPr>
          <w:rFonts w:hint="default" w:ascii="Times New Roman" w:hAnsi="Times New Roman" w:eastAsia="方正仿宋_GBK" w:cs="Times New Roman"/>
          <w:sz w:val="32"/>
          <w:szCs w:val="32"/>
        </w:rPr>
        <w:t>嫁接或扦插繁殖，3月下旬至4月上旬</w:t>
      </w:r>
      <w:bookmarkEnd w:id="1"/>
      <w:r>
        <w:rPr>
          <w:rFonts w:hint="default" w:ascii="Times New Roman" w:hAnsi="Times New Roman" w:eastAsia="方正仿宋_GBK" w:cs="Times New Roman"/>
          <w:sz w:val="32"/>
          <w:szCs w:val="32"/>
        </w:rPr>
        <w:t>进行。嫁接以地径1.0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2.0cm的乌桕实生苗为砧木，粗度0.5cm以上当年生枝条为接穗。扦插可在</w:t>
      </w:r>
      <w:bookmarkStart w:id="2" w:name="OLE_LINK10"/>
      <w:r>
        <w:rPr>
          <w:rFonts w:hint="default" w:ascii="Times New Roman" w:hAnsi="Times New Roman" w:eastAsia="方正仿宋_GBK" w:cs="Times New Roman"/>
          <w:sz w:val="32"/>
          <w:szCs w:val="32"/>
        </w:rPr>
        <w:t>露地</w:t>
      </w:r>
      <w:bookmarkEnd w:id="2"/>
      <w:r>
        <w:rPr>
          <w:rFonts w:hint="default" w:ascii="Times New Roman" w:hAnsi="Times New Roman" w:eastAsia="方正仿宋_GBK" w:cs="Times New Roman"/>
          <w:sz w:val="32"/>
          <w:szCs w:val="32"/>
        </w:rPr>
        <w:t>进行，插穗为当年生枝条，粗1.0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2.0cm，长12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15cm。扦插前根部浸水12h，蘸萘乙酸1000倍液10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20s。定植1年生苗可采用裸根苗，2年生以上苗木需带土球移栽。栽植株行距（2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4）m×（4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6）m。</w:t>
      </w:r>
    </w:p>
    <w:p w14:paraId="4B090F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：生态景观树种</w:t>
      </w:r>
    </w:p>
    <w:p w14:paraId="11AC72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：江苏省林业科学研究院</w:t>
      </w:r>
    </w:p>
    <w:p w14:paraId="3587DFA1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jc w:val="both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：陈庆生、隋德宗、王保松、王伟伟、教忠意、姜开朋</w:t>
      </w:r>
    </w:p>
    <w:p w14:paraId="44D4585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5E7D2D3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乌桕‘海滨晚霞’</w:t>
      </w:r>
    </w:p>
    <w:p w14:paraId="1BDFDE5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：乌桕</w:t>
      </w:r>
    </w:p>
    <w:p w14:paraId="67AC748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</w:rPr>
        <w:t>Sapium sebiferum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方正仿宋_GBK" w:cs="Times New Roman"/>
          <w:i w:val="0"/>
          <w:iCs w:val="0"/>
          <w:sz w:val="32"/>
          <w:szCs w:val="32"/>
        </w:rPr>
        <w:t>‘Haibinwanxia’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</w:t>
      </w:r>
    </w:p>
    <w:p w14:paraId="4184EAD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：优良品种</w:t>
      </w:r>
    </w:p>
    <w:p w14:paraId="0228C0F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审定</w:t>
      </w:r>
    </w:p>
    <w:p w14:paraId="76BAD0B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：落叶乔木，叶互生，叶片菱形，叶大，长6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8cm，宽6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8cm，秋叶正面为橙红色（</w:t>
      </w:r>
      <w:bookmarkStart w:id="3" w:name="OLE_LINK5"/>
      <w:r>
        <w:rPr>
          <w:rFonts w:hint="default" w:ascii="Times New Roman" w:hAnsi="Times New Roman" w:eastAsia="方正仿宋_GBK" w:cs="Times New Roman"/>
          <w:sz w:val="32"/>
          <w:szCs w:val="32"/>
        </w:rPr>
        <w:t>RHS53A</w:t>
      </w:r>
      <w:bookmarkEnd w:id="3"/>
      <w:r>
        <w:rPr>
          <w:rFonts w:hint="default" w:ascii="Times New Roman" w:hAnsi="Times New Roman" w:eastAsia="方正仿宋_GBK" w:cs="Times New Roman"/>
          <w:sz w:val="32"/>
          <w:szCs w:val="32"/>
        </w:rPr>
        <w:t>）；观赏期为10月中下旬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11月中下旬。耐盐碱，可在江苏沿海含盐量2‰左右立地条件上生长。</w:t>
      </w:r>
    </w:p>
    <w:p w14:paraId="316CF0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</w:t>
      </w:r>
    </w:p>
    <w:p w14:paraId="5F6E5F6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：嫁</w:t>
      </w:r>
      <w:bookmarkStart w:id="4" w:name="OLE_LINK7"/>
      <w:bookmarkStart w:id="5" w:name="OLE_LINK8"/>
      <w:r>
        <w:rPr>
          <w:rFonts w:hint="default" w:ascii="Times New Roman" w:hAnsi="Times New Roman" w:eastAsia="方正仿宋_GBK" w:cs="Times New Roman"/>
          <w:sz w:val="32"/>
          <w:szCs w:val="32"/>
        </w:rPr>
        <w:t>接或扦插繁殖，3月下旬至4月上旬进行。嫁接以地径1.0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2.0cm的乌桕实生苗为砧木，粗度0.5cm以上当年生枝条为接穗。扦插可在露地进行，插穗为当年生枝条，粗1.0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2.0cm，长12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15cm。扦插前根部浸水12h，蘸萘乙酸1000倍液10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20s。定植1年生苗可采用裸根苗，2年生以上苗木需带土球移栽。栽植株行距（2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4）m×（4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6）m。</w:t>
      </w:r>
    </w:p>
    <w:bookmarkEnd w:id="4"/>
    <w:bookmarkEnd w:id="5"/>
    <w:p w14:paraId="7C1D77A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：生态景观树种</w:t>
      </w:r>
    </w:p>
    <w:p w14:paraId="7FF0F03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：江苏省林业科学研究院</w:t>
      </w:r>
    </w:p>
    <w:p w14:paraId="1E24928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：隋德宗、王保松、陈庆生、教忠意、王伟伟、郑纪伟</w:t>
      </w:r>
    </w:p>
    <w:p w14:paraId="1DE5756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2A88B4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榉树‘冲天’</w:t>
      </w:r>
    </w:p>
    <w:p w14:paraId="40C1F63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：大叶榉树</w:t>
      </w:r>
    </w:p>
    <w:p w14:paraId="12AF114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i w:val="0"/>
          <w:iCs w:val="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iCs/>
          <w:color w:val="auto"/>
          <w:sz w:val="32"/>
          <w:szCs w:val="32"/>
        </w:rPr>
        <w:t>Zelkova schneideriana</w:t>
      </w:r>
      <w:r>
        <w:rPr>
          <w:rFonts w:hint="eastAsia" w:ascii="Times New Roman" w:eastAsia="方正仿宋_GBK" w:cs="Times New Roman"/>
          <w:i/>
          <w:iCs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i w:val="0"/>
          <w:iCs w:val="0"/>
          <w:color w:val="auto"/>
          <w:sz w:val="32"/>
          <w:szCs w:val="32"/>
          <w:lang w:eastAsia="zh-CN"/>
        </w:rPr>
        <w:t>‘</w:t>
      </w:r>
      <w:r>
        <w:rPr>
          <w:rFonts w:hint="default" w:ascii="Times New Roman" w:hAnsi="Times New Roman" w:eastAsia="方正仿宋_GBK" w:cs="Times New Roman"/>
          <w:i w:val="0"/>
          <w:iCs w:val="0"/>
          <w:color w:val="auto"/>
          <w:sz w:val="32"/>
          <w:szCs w:val="32"/>
          <w:lang w:val="en-US" w:eastAsia="zh-CN"/>
        </w:rPr>
        <w:t>chongtian</w:t>
      </w:r>
      <w:r>
        <w:rPr>
          <w:rFonts w:hint="default" w:ascii="Times New Roman" w:hAnsi="Times New Roman" w:eastAsia="方正仿宋_GBK" w:cs="Times New Roman"/>
          <w:i w:val="0"/>
          <w:iCs w:val="0"/>
          <w:color w:val="auto"/>
          <w:sz w:val="32"/>
          <w:szCs w:val="32"/>
          <w:lang w:eastAsia="zh-CN"/>
        </w:rPr>
        <w:t>’</w:t>
      </w:r>
    </w:p>
    <w:p w14:paraId="46CB6A8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：优良无性系</w:t>
      </w:r>
    </w:p>
    <w:p w14:paraId="4238862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：审定</w:t>
      </w:r>
    </w:p>
    <w:p w14:paraId="4F10495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落叶高大乔木，树冠呈窄卵球形，冠幅狭窄，主干通直，侧枝斜上伸展，分枝角30～45度，枝叶浓密度中等。叶片椭圆形，较大，夏季叶色深绿色，秋季叶色紫红色，落叶期迟。生长速度较快，尤其树高生长量大，适用于生态景观绿化和农田防护林网造林。</w:t>
      </w:r>
    </w:p>
    <w:p w14:paraId="58A91E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</w:t>
      </w:r>
    </w:p>
    <w:p w14:paraId="4ED34CB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：一般采用枝接法嫁接繁殖，以地径1～2 cm大叶榉树实生苗作砧木，选择生长健壮的‘冲天’品种一年生枝条为接穗进行嫁接，嫁接时间2月中下旬至3月中旬，嫁接后砧木需多次抹芽、除萌，接后45～60 d，待接穗和砧木完全愈合后及时解绑。1年生嫁接苗可裸根苗移栽，定植株行距1m×2m或1.5m×2m，大苗移栽需带土球。‘冲天’品种分枝匀称，主干直立性好，但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出现几个并列向上的主枝时要及时进行修剪，去掉竞争枝，培育一个通直的主干，每次修剪下部侧枝时高度不能超过树高的三分之一。</w:t>
      </w:r>
    </w:p>
    <w:p w14:paraId="0E21A56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：生态景观树种</w:t>
      </w:r>
    </w:p>
    <w:p w14:paraId="037EFCB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：江苏省林业科学研究院</w:t>
      </w:r>
    </w:p>
    <w:p w14:paraId="50722C0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：黄利斌、李龙、董筱昀、孙海楠、严俊、黄则月、杨建军、刘雁丽、庄凯</w:t>
      </w:r>
    </w:p>
    <w:p w14:paraId="4ED019E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6C280A0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7.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冬青‘矮生波福迪’</w:t>
      </w:r>
    </w:p>
    <w:p w14:paraId="37F322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：枸骨</w:t>
      </w:r>
    </w:p>
    <w:p w14:paraId="3005AA0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宋体" w:cs="Times New Roman"/>
          <w:i/>
          <w:iCs/>
          <w:color w:val="000000"/>
          <w:kern w:val="0"/>
          <w:sz w:val="32"/>
          <w:szCs w:val="32"/>
        </w:rPr>
        <w:t xml:space="preserve">Ilex cornuta </w:t>
      </w:r>
      <w:r>
        <w:rPr>
          <w:rFonts w:hint="default" w:ascii="Times New Roman" w:hAnsi="Times New Roman" w:eastAsia="宋体" w:cs="Times New Roman"/>
          <w:color w:val="000000"/>
          <w:kern w:val="0"/>
          <w:sz w:val="32"/>
          <w:szCs w:val="32"/>
        </w:rPr>
        <w:t>‘Dwarf Burfordii’</w:t>
      </w:r>
    </w:p>
    <w:p w14:paraId="0C37D89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类别：引种驯化品种</w:t>
      </w:r>
    </w:p>
    <w:p w14:paraId="1C51963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审定</w:t>
      </w:r>
    </w:p>
    <w:p w14:paraId="5C5037F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：引自美国。常绿灌木，树冠呈卵圆形。叶片深绿色（RHS 139A），革质，光泽，椭圆形或长圆形，叶脉下陷，基部圆钝，先端具1枚尖硬刺齿，叶缘全缘；花黄绿色（RHS 150C），清香淡雅，花期4月至5月。果球形，初为浅绿色（RHS 144A），成熟后为红色（RHS 44B），果量大，红果期10月至次年4月下旬。该品种喜光，耐荫，适应性强，耐寒，耐热，耐盐碱，病虫害发生少。</w:t>
      </w:r>
    </w:p>
    <w:p w14:paraId="2B65D37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：南京、句容、宿迁、盐城等相似生态区</w:t>
      </w:r>
    </w:p>
    <w:p w14:paraId="05F925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：扦插繁殖。硬枝扦插在秋冬季进行，插穗用1000ppm生根粉浸泡5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8min处理；半硬枝扦插在6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9月份进行，插穗用3000ppm的吲哚丁酸（IBA）速蘸8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10s处理。扦插基质一般选用2：2：1的泥炭、砻糠灰及珍珠岩混合基质，保持基质湿度适中，于全光照喷雾环境下，一般30d后即可生根成活。定植宜在春季3月中下旬进行，1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2年生苗可裸根栽植，初植密度约0.5m×0.6m。3年生以上大苗应带土移栽，株行距一般为2m×3m。生长季充足浇水施肥，冬季进行修剪整形。</w:t>
      </w:r>
    </w:p>
    <w:p w14:paraId="26613B7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观赏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树种</w:t>
      </w:r>
    </w:p>
    <w:p w14:paraId="7184C8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：江苏省中国科学院植物研究所、江苏沿海地区农业科学研究所、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泗洪县半城马浪湖林场有限公司</w:t>
      </w:r>
      <w:r>
        <w:rPr>
          <w:rFonts w:hint="default" w:ascii="Times New Roman" w:hAnsi="Times New Roman" w:eastAsia="方正仿宋_GBK" w:cs="Times New Roman"/>
          <w:b w:val="0"/>
          <w:bCs w:val="0"/>
          <w:color w:val="FF0000"/>
          <w:sz w:val="32"/>
          <w:szCs w:val="32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句容市磨盘山林场</w:t>
      </w:r>
    </w:p>
    <w:p w14:paraId="6973369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：陈红、种昕冉、周艳威、李乃伟、周婷、陆波、蔡小龙、王传永、赵宝泉、王淼、范文杰、陆小清、李云龙、王晓龙</w:t>
      </w:r>
    </w:p>
    <w:p w14:paraId="6A9843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5FE392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8.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冬青‘内莉’</w:t>
      </w:r>
    </w:p>
    <w:p w14:paraId="0F1F55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：冬青</w:t>
      </w:r>
    </w:p>
    <w:p w14:paraId="40FAD57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b w:val="0"/>
          <w:bCs w:val="0"/>
          <w:i/>
          <w:iCs/>
          <w:sz w:val="32"/>
          <w:szCs w:val="32"/>
        </w:rPr>
        <w:t>Ilex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 xml:space="preserve"> ‘Nellie R. Stevens’</w:t>
      </w:r>
    </w:p>
    <w:p w14:paraId="4906EF2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：引种驯化品种</w:t>
      </w:r>
    </w:p>
    <w:p w14:paraId="175CC6D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val="en-US" w:eastAsia="zh-CN"/>
        </w:rPr>
        <w:t>审定</w:t>
      </w:r>
    </w:p>
    <w:p w14:paraId="27A7895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：引自美国。常绿乔木。树冠呈圆锥形或塔形。叶片深绿色（RHS NN137A），革质，有光泽，椭圆形至长椭圆形，叶脉略下陷，顶端渐尖具刺齿，稍反折，基部圆形至截形，叶缘稍反卷，近全缘或上部两侧具2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3枚刺；花绿白色（RHS 157B），单花花瓣4枚，花期4月初至4月中旬。果实球形，鲜红色，果量大，红果期10月至翌年3月。</w:t>
      </w:r>
    </w:p>
    <w:p w14:paraId="71A884B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：南京、句容、宿迁、盐城等相似生态区</w:t>
      </w:r>
    </w:p>
    <w:p w14:paraId="3123DC5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：扦插繁殖。硬枝扦插在秋冬季进行，插穗用1000ppm生根粉浸泡5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8min处理；半硬枝扦插在6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9月份进行，插穗用2000ppm的吲哚丁酸（IBA）速蘸8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10s处理即可。扦插基质一般选用2：2：1的泥炭、砻糠灰及珍珠岩混合基质，保持基质湿度适中，于全光照喷雾环境下，一般30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40d即可生根成活。该品种宜选择土层深厚、排水良好的立地进行栽培。定植可在春季3月中下旬稍带土进行，1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2年生苗的初植密度约0.5×0.6m，3年生以上大苗的定植株行距一般为2×3m。</w:t>
      </w:r>
    </w:p>
    <w:p w14:paraId="4632592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val="en-US" w:eastAsia="zh-CN"/>
        </w:rPr>
        <w:t>观赏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树种</w:t>
      </w:r>
    </w:p>
    <w:p w14:paraId="0086FF0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：江苏省中国科学院植物研究所、句容市磨盘山林场、泗洪县半城马浪湖林场有限公司</w:t>
      </w:r>
      <w:r>
        <w:rPr>
          <w:rFonts w:hint="default" w:ascii="Times New Roman" w:hAnsi="Times New Roman" w:eastAsia="方正仿宋_GBK" w:cs="Times New Roman"/>
          <w:b w:val="0"/>
          <w:bCs w:val="0"/>
          <w:color w:val="FF0000"/>
          <w:sz w:val="32"/>
          <w:szCs w:val="32"/>
        </w:rPr>
        <w:t>、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江苏沿海地区农业科学研究所</w:t>
      </w:r>
    </w:p>
    <w:p w14:paraId="6F2DAA3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：陈红、种昕冉、李乃伟、周婷、陆波、范文杰、王传永、蔡小龙、周艳威、李云龙、王淼、赵宝泉、陆小清、王正楠</w:t>
      </w:r>
    </w:p>
    <w:p w14:paraId="16B40E7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</w:p>
    <w:p w14:paraId="6FC9401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认定通过品种</w:t>
      </w:r>
    </w:p>
    <w:p w14:paraId="13F4CD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海棠‘珊瑚礁’</w:t>
      </w:r>
    </w:p>
    <w:bookmarkEnd w:id="0"/>
    <w:p w14:paraId="45E63DE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：海棠</w:t>
      </w:r>
    </w:p>
    <w:p w14:paraId="00D61C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微软雅黑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微软雅黑" w:cs="Times New Roman"/>
          <w:i/>
          <w:iCs/>
          <w:sz w:val="32"/>
          <w:szCs w:val="32"/>
        </w:rPr>
        <w:t>Malus</w:t>
      </w:r>
      <w:r>
        <w:rPr>
          <w:rFonts w:hint="default" w:ascii="Times New Roman" w:hAnsi="Times New Roman" w:eastAsia="微软雅黑" w:cs="Times New Roman"/>
          <w:sz w:val="32"/>
          <w:szCs w:val="32"/>
        </w:rPr>
        <w:t xml:space="preserve"> ‘Coralcole’</w:t>
      </w:r>
    </w:p>
    <w:p w14:paraId="2C2469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 xml:space="preserve">引种驯化品种 </w:t>
      </w:r>
    </w:p>
    <w:p w14:paraId="3D5C15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认定</w:t>
      </w:r>
    </w:p>
    <w:p w14:paraId="1621239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：海棠‘珊瑚礁’花、树形皆可赏，为独特的窄扁圆形树冠、半重瓣粉花品种。枝条密集、冠形整齐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4月上旬始花，小蕾紫红色，大蕾亮丽深粉色，盛花亮粉色，末花粉白色，色彩律动性强。花量大，盛花期花团锦簇，花朵密布于整株枝条，形似“珊瑚”，适宜观赏期约2周（小蕾期+开花期）。生长势较慢，形态易维护，适应性与抗病虫害能力强。适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庭院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等小空间应用场景。</w:t>
      </w:r>
    </w:p>
    <w:p w14:paraId="7DFFD55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：扬州、宿迁、盐城等相似生态区</w:t>
      </w:r>
    </w:p>
    <w:p w14:paraId="45551CD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：嫁接繁殖，以湖北海棠为砧木。采用全面整地和高床作业方式进行，整地深度30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50cm。培养米径10 cm以上苗木可采用林行距1m×1m的初植密度，3年后按照株行距3m×3m密度继续培养。休眠期采用有机肥或缓释型复合肥作为基肥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，生长季在速生期前期使用尿素追肥。该品种为小乔木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定干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高度一般选用0.8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1.5 m，选留3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5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个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侧枝定向培养，枝条生长速度较慢，树形易维护。整形时间为休眠期和春季萌芽前。</w:t>
      </w:r>
    </w:p>
    <w:p w14:paraId="495912A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：观赏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树种</w:t>
      </w:r>
    </w:p>
    <w:p w14:paraId="2D2BF31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：金陵科技学院、南京林业大学、东台市农业技术推广中心、扬州小苹果园艺有限公司 </w:t>
      </w:r>
    </w:p>
    <w:p w14:paraId="427A419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：范俊俊、何小洋、张往祥、陈永霞、杨晓栋、徐海燕、彭冶、刘雁丽</w:t>
      </w:r>
    </w:p>
    <w:p w14:paraId="360E2F6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方正仿宋_GBK" w:cs="Times New Roman"/>
          <w:b/>
          <w:bCs/>
          <w:kern w:val="2"/>
          <w:sz w:val="32"/>
          <w:szCs w:val="32"/>
          <w:lang w:val="en-US" w:eastAsia="zh-CN" w:bidi="ar-SA"/>
        </w:rPr>
        <w:t>2.中山杉301</w:t>
      </w:r>
    </w:p>
    <w:p w14:paraId="25804A7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：落羽杉</w:t>
      </w:r>
    </w:p>
    <w:p w14:paraId="605F3B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宋体" w:cs="Times New Roman"/>
          <w:i/>
          <w:iCs/>
          <w:sz w:val="32"/>
          <w:szCs w:val="32"/>
        </w:rPr>
        <w:t xml:space="preserve">Taxodium distichum </w:t>
      </w:r>
      <w:r>
        <w:rPr>
          <w:rFonts w:hint="default" w:ascii="Times New Roman" w:hAnsi="Times New Roman" w:eastAsia="宋体" w:cs="Times New Roman"/>
          <w:sz w:val="32"/>
          <w:szCs w:val="32"/>
        </w:rPr>
        <w:t xml:space="preserve">× </w:t>
      </w:r>
      <w:r>
        <w:rPr>
          <w:rFonts w:hint="default" w:ascii="Times New Roman" w:hAnsi="Times New Roman" w:eastAsia="宋体" w:cs="Times New Roman"/>
          <w:i/>
          <w:iCs/>
          <w:sz w:val="32"/>
          <w:szCs w:val="32"/>
        </w:rPr>
        <w:t>T.</w:t>
      </w:r>
      <w:r>
        <w:rPr>
          <w:rFonts w:hint="default" w:ascii="Times New Roman" w:hAnsi="Times New Roman" w:eastAsia="宋体" w:cs="Times New Roman"/>
          <w:sz w:val="32"/>
          <w:szCs w:val="32"/>
        </w:rPr>
        <w:t xml:space="preserve"> </w:t>
      </w:r>
      <w:r>
        <w:rPr>
          <w:rFonts w:hint="default" w:ascii="Times New Roman" w:hAnsi="Times New Roman" w:eastAsia="宋体" w:cs="Times New Roman"/>
          <w:i/>
          <w:iCs/>
          <w:sz w:val="32"/>
          <w:szCs w:val="32"/>
        </w:rPr>
        <w:t>mucronatum</w:t>
      </w:r>
      <w:r>
        <w:rPr>
          <w:rFonts w:hint="default" w:ascii="Times New Roman" w:hAnsi="Times New Roman" w:eastAsia="宋体" w:cs="Times New Roman"/>
          <w:sz w:val="32"/>
          <w:szCs w:val="32"/>
        </w:rPr>
        <w:t xml:space="preserve"> ‘zhongshanshan 301’</w:t>
      </w:r>
    </w:p>
    <w:p w14:paraId="3CB1FE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：优良无性系 </w:t>
      </w:r>
    </w:p>
    <w:p w14:paraId="73BC3CA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认定</w:t>
      </w:r>
    </w:p>
    <w:p w14:paraId="5C95E65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color w:val="FF000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中山杉301是以落羽杉为母本、墨西哥落羽杉为父本人工杂交选育获得的优良无性系，半常绿乔木，树形挺拔，树冠呈宽圆锥形，树干通直，侧生小枝稍长，针叶在小枝上排列略显稀疏；生长期叶色青绿，冬季叶色转为棕红色，颜色亮丽，具有良好的观赏性；生长速度快，年均胸径生长量超2.0cm、高生长量超80</w:t>
      </w:r>
      <w:bookmarkStart w:id="6" w:name="OLE_LINK1"/>
      <w:r>
        <w:rPr>
          <w:rFonts w:hint="default" w:ascii="Times New Roman" w:hAnsi="Times New Roman" w:eastAsia="方正仿宋_GBK" w:cs="Times New Roman"/>
          <w:sz w:val="32"/>
          <w:szCs w:val="32"/>
        </w:rPr>
        <w:t>cm</w:t>
      </w:r>
      <w:bookmarkEnd w:id="6"/>
      <w:r>
        <w:rPr>
          <w:rFonts w:hint="default" w:ascii="Times New Roman" w:hAnsi="Times New Roman" w:eastAsia="方正仿宋_GBK" w:cs="Times New Roman"/>
          <w:sz w:val="32"/>
          <w:szCs w:val="32"/>
        </w:rPr>
        <w:t>；耐水湿，能长期生长于浅水滩涂；耐盐碱，能在pH 8.0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8.5、盐分含量</w:t>
      </w:r>
      <w:r>
        <w:rPr>
          <w:rFonts w:hint="eastAsia" w:ascii="Times New Roman" w:eastAsia="方正仿宋_GBK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‰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的盐碱地生长良好；宜用作盐碱地和低洼湿地生态造林以及园林观赏等。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br w:type="textWrapping"/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：江苏省</w:t>
      </w:r>
    </w:p>
    <w:p w14:paraId="2607A22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：6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7月份将半木质化嫩枝修剪成保留2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3片羽叶10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12cm长的穗条，用800mg/L的NAA浸泡穗条基部3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5 cm时长15min，采用全光间歇喷雾等措施其生根率可达80%。扦插生根苗进行营养袋炼苗1年，移栽成活率可达95%。绿化造林时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初植密度2m×3m，培育4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5年后，株行距调整为3m×4m。若用苗高2m以上大苗造林，应带土球并适当疏枝，以提高栽植成活率。在盐碱地上造林不宜大穴栽植，以防返盐。采用容器苗造林可以显著提高造林成活率。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br w:type="textWrapping"/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：生态景观树种</w:t>
      </w:r>
    </w:p>
    <w:p w14:paraId="5BAFFBA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：靖江市中杉园林苗圃有限公司、江苏省中国科学院植物研究所</w:t>
      </w:r>
    </w:p>
    <w:p w14:paraId="2E9D6EF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：陈永辉、</w:t>
      </w:r>
      <w:r>
        <w:rPr>
          <w:rFonts w:hint="default" w:ascii="Times New Roman" w:hAnsi="Times New Roman" w:eastAsia="方正仿宋_GBK" w:cs="Times New Roman"/>
          <w:sz w:val="32"/>
          <w:szCs w:val="32"/>
          <w:bdr w:val="single" w:color="auto" w:sz="4" w:space="0"/>
        </w:rPr>
        <w:t>王名金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  <w:bdr w:val="single" w:color="auto" w:sz="4" w:space="0"/>
        </w:rPr>
        <w:t>伍寿彭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、施建中、殷云龙、於朝广、王紫阳、陈培培、孙峰</w:t>
      </w:r>
    </w:p>
    <w:p w14:paraId="1748EAC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</w:p>
    <w:p w14:paraId="381F812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3.鸡爪槭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‘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红妃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’</w:t>
      </w:r>
    </w:p>
    <w:p w14:paraId="3762A3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鸡爪槭</w:t>
      </w:r>
    </w:p>
    <w:p w14:paraId="7DDE5A1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  <w:lang w:val="en-US" w:eastAsia="zh-CN"/>
        </w:rPr>
        <w:t>Acer palmatum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 xml:space="preserve"> ‘Hongfei’</w:t>
      </w:r>
    </w:p>
    <w:p w14:paraId="4D95D4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优良品种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</w:t>
      </w:r>
    </w:p>
    <w:p w14:paraId="4AB5C1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认定</w:t>
      </w:r>
    </w:p>
    <w:p w14:paraId="61EB161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落叶小乔木，树冠紧凑型，叶对生，叶片掌状5~7 裂，多为 5 裂，基部截形，少量浅心形，叶缘有锯齿；3月中旬芽膨大开放，嫩叶粉红色；3月下旬嫩枝深红色，后变为深紫红色，新叶主色深粉色，一周后叶色为明亮的粉红色，以后逐步变为亮绿黄色至中黄绿色；4月上旬叶色逐步变淡，呈粉白色；5月上旬新抽稍粉色，叶色逐步变绿，观叶期50d 左右。</w:t>
      </w:r>
    </w:p>
    <w:p w14:paraId="7A840BC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常州、苏州、镇江等相似生态区</w:t>
      </w:r>
    </w:p>
    <w:p w14:paraId="186D347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default" w:ascii="Times New Roman" w:hAnsi="Times New Roman" w:eastAsia="方正仿宋_GBK" w:cs="Times New Roman"/>
          <w:color w:val="FF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主要采用嫁接繁殖。选择生长健壮无病虫害、地径1～1.5cm的鸡爪槭实生苗作为砧木。采用带木质部嵌芽嫁接法。先在接芽上方0.5cm处向下向内斜削一刀，带木质部1/4~1/3，长2.5～3.5cm处呈30°角斜切到底部，取下芽片。距地面5cm左右，选择光滑一侧削去带木质部砧木皮层，切口略长于芽片。将芽片迅速镶嵌于砧木切口上，对准后用塑料条自下而上绑扎紧密。注意芽片上端必须露出一线砧木皮层，然后用宽1cm左右薄膜带自上而下捆绑，剪口露出接芽与叶柄即可。嫁接成活后，注意除萌、抹芽、防风、解除绑带、加强水肥管理等。</w:t>
      </w:r>
    </w:p>
    <w:p w14:paraId="789EA1B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观赏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树种</w:t>
      </w:r>
    </w:p>
    <w:p w14:paraId="6DE48444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江苏农林职业技术学院、溧阳市自然资源和规划局、溧阳映山红花木园艺有限公司</w:t>
      </w:r>
    </w:p>
    <w:p w14:paraId="3D826F3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刘国华、冯菊芳、陈惠忠、曹晓波、蔡鸿宇、王伟伟、吴林燕、胡卫霞、戴文、吴卫平、周玉楼、邱国金</w:t>
      </w:r>
    </w:p>
    <w:p w14:paraId="1C4B99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</w:p>
    <w:p w14:paraId="50DB69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江苏句容麻栎种源种子</w:t>
      </w:r>
    </w:p>
    <w:p w14:paraId="51E3ECC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：麻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栎</w:t>
      </w:r>
    </w:p>
    <w:p w14:paraId="0EAE262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lang w:bidi="ar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：</w:t>
      </w:r>
      <w:r>
        <w:rPr>
          <w:rFonts w:hint="default" w:ascii="Times New Roman" w:hAnsi="Times New Roman" w:cs="Times New Roman"/>
          <w:i/>
          <w:color w:val="auto"/>
          <w:sz w:val="32"/>
          <w:szCs w:val="32"/>
          <w:lang w:bidi="ar"/>
        </w:rPr>
        <w:t>Quercus acutissima</w:t>
      </w:r>
      <w:r>
        <w:rPr>
          <w:rFonts w:hint="default" w:ascii="Times New Roman" w:hAnsi="Times New Roman" w:cs="Times New Roman"/>
          <w:color w:val="auto"/>
          <w:sz w:val="32"/>
          <w:szCs w:val="32"/>
          <w:lang w:bidi="ar"/>
        </w:rPr>
        <w:t xml:space="preserve"> Carruth.</w:t>
      </w:r>
      <w:r>
        <w:rPr>
          <w:rFonts w:hint="default" w:ascii="Times New Roman" w:hAnsi="Times New Roman" w:cs="Times New Roman"/>
          <w:color w:val="auto"/>
        </w:rPr>
        <w:t xml:space="preserve"> </w:t>
      </w:r>
      <w:r>
        <w:rPr>
          <w:rFonts w:hint="default" w:ascii="Times New Roman" w:hAnsi="Times New Roman" w:cs="Times New Roman"/>
          <w:color w:val="auto"/>
          <w:sz w:val="32"/>
          <w:szCs w:val="32"/>
          <w:lang w:bidi="ar"/>
        </w:rPr>
        <w:t>‘Jiangshu Jurong Zhongyuan Zhongzi’</w:t>
      </w:r>
    </w:p>
    <w:p w14:paraId="791D09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：优良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种源</w:t>
      </w:r>
    </w:p>
    <w:p w14:paraId="21FB13D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color w:val="auto"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  <w:lang w:val="en-US" w:eastAsia="zh-CN"/>
        </w:rPr>
        <w:t>认定</w:t>
      </w:r>
    </w:p>
    <w:p w14:paraId="300A747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：（1）相对速生。年均胸径生长0.70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1.17 cm，年均高生长0.64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1.25 m。在落叶类珍贵树种中，属生长较快的种质。（2）材质优良。幼树的木材物理力学性质，相当于商用榉树和柞木。（3）适应性强。能适应良好和困难立地条件。</w:t>
      </w:r>
    </w:p>
    <w:p w14:paraId="40E988A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：泗阳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句容、射阳等相似生态区</w:t>
      </w:r>
    </w:p>
    <w:p w14:paraId="5FCE8F4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：（1）种子处理：水选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灭虫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适度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阴干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沙藏。（2）大田播种育苗：播种一般在3月下旬进行，采用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播法。（3）容器育苗：穴盘规格宜选32穴，穴口6×6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c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m，高度11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c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m，每穴容积190 cm</w:t>
      </w:r>
      <w:r>
        <w:rPr>
          <w:rFonts w:hint="default" w:ascii="Times New Roman" w:hAnsi="Times New Roman" w:eastAsia="方正仿宋_GBK" w:cs="Times New Roman"/>
          <w:sz w:val="32"/>
          <w:szCs w:val="32"/>
          <w:vertAlign w:val="superscript"/>
        </w:rPr>
        <w:t>3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。移栽用容器宜选无纺布育苗袋。基质材料配方为：黄土：泥炭：珍珠岩=1:1:0.5（体积比）。</w:t>
      </w:r>
    </w:p>
    <w:p w14:paraId="13D0038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：用材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树种</w:t>
      </w:r>
    </w:p>
    <w:p w14:paraId="1FDFCC6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：南京林业大学</w:t>
      </w:r>
    </w:p>
    <w:p w14:paraId="1D56A0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：方炎明、曹牧、李璇、喻方圆、胡荣、邓佳珅、王新洲、杨甲定、邵光辉、曹晓波、程波</w:t>
      </w:r>
    </w:p>
    <w:p w14:paraId="38EF0CC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</w:p>
    <w:p w14:paraId="7D5F20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 xml:space="preserve">5. 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北美冬青‘红精灵’</w:t>
      </w:r>
    </w:p>
    <w:p w14:paraId="199275B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北美冬青</w:t>
      </w:r>
    </w:p>
    <w:p w14:paraId="526992F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  <w:lang w:val="en-US" w:eastAsia="zh-CN"/>
        </w:rPr>
        <w:t>Ilex verticillata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val="en-US" w:eastAsia="zh-CN"/>
        </w:rPr>
        <w:t xml:space="preserve"> ‘Red Sprite’</w:t>
      </w:r>
    </w:p>
    <w:p w14:paraId="3CCF279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引种驯化品种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</w:t>
      </w:r>
    </w:p>
    <w:p w14:paraId="1BA75E2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认定</w:t>
      </w:r>
    </w:p>
    <w:p w14:paraId="2E3EA1B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：落叶灌木，丛生，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雌株，花白色，伞形花序，顶生或叶腋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3~5朵花1簇，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当年生枝条结果，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可自然封顶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，果柄长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1~3mm，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秋冬季果实红色，果大，挂果时间长，叶片较小，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长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4~7cm，多为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卵型叶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多年生枝呈灰白色，生长相对缓慢，植株矮小，冠幅较小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适宜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培养矮小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盆栽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。该品种耐涝耐寒，为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早熟品种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9月上中旬果实成熟转色，早于‘冬红’和‘奥斯特’等品种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。</w:t>
      </w:r>
    </w:p>
    <w:p w14:paraId="073C31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江苏省</w:t>
      </w:r>
    </w:p>
    <w:p w14:paraId="4AD5A23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要求土壤疏松透气，有机质丰富，pH值5.5~7.5，EC值小于2，灌溉水源充足，无长期积水现象，全光照无遮荫，栽培株行距0.5~0.8m为宜，每10株配置1株雄株授粉树，适宜授粉品种为‘Jim Dandy’。园艺切枝和盆栽生产过程中，秋季果实变色后应注意避雨和防鸟。花期应加强水分管理，喷施磷肥和硼肥，保证授粉昆虫数量充足，果实转色前应追施钾肥和钙肥，每1~2周喷施1次，确保果色明亮鲜艳，果形更大，减少落果现象。</w:t>
      </w:r>
    </w:p>
    <w:p w14:paraId="598804A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观赏树种</w:t>
      </w:r>
    </w:p>
    <w:p w14:paraId="58613E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南京林业大学、江苏青好景观园艺有限公司</w:t>
      </w:r>
    </w:p>
    <w:p w14:paraId="24558CB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eastAsia="zh-CN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：招雪晴、李亚丽、窦浩、赵晓旭、单奇华、郝明灼、梁有旺、邹义萍、吴文平、范一卓</w:t>
      </w:r>
    </w:p>
    <w:p w14:paraId="7F3291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</w:p>
    <w:p w14:paraId="7C2A02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6.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eastAsia="zh-CN"/>
        </w:rPr>
        <w:t>代茶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冬青‘先令’</w:t>
      </w:r>
    </w:p>
    <w:p w14:paraId="79022E7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  <w:lang w:eastAsia="zh-CN"/>
        </w:rPr>
        <w:t>代茶</w:t>
      </w:r>
      <w:r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  <w:t>冬青</w:t>
      </w:r>
    </w:p>
    <w:p w14:paraId="6AAA15E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  <w:lang w:val="en-US" w:eastAsia="zh-CN"/>
        </w:rPr>
        <w:t>Ilex vomitoria</w:t>
      </w:r>
      <w:r>
        <w:rPr>
          <w:rFonts w:hint="default" w:ascii="Times New Roman" w:hAnsi="Times New Roman" w:eastAsia="方正仿宋_GBK" w:cs="Times New Roman"/>
          <w:i w:val="0"/>
          <w:iCs w:val="0"/>
          <w:sz w:val="32"/>
          <w:szCs w:val="32"/>
          <w:lang w:val="en-US" w:eastAsia="zh-CN"/>
        </w:rPr>
        <w:t>‘Schillings’</w:t>
      </w:r>
    </w:p>
    <w:p w14:paraId="13EEA5E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引种驯化品种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</w:t>
      </w:r>
    </w:p>
    <w:p w14:paraId="18CBE42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认定</w:t>
      </w:r>
    </w:p>
    <w:p w14:paraId="4732E6F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：常绿阔叶灌木，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丛生，雄株品种，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小枝绿色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或褐红色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，枝叶浓密紧凑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树冠匀称饱满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，自然成圆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球形，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株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高50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110 cm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单叶互生，革质，叶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片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小而密，叶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色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深绿有光泽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，适合生产马黛茶，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花期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月，花小，白色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。该品种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喜光，全光照或遮阴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条件下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均可正常生长，喜温略耐寒，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耐盐碱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耐涝能力中等，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生长缓慢，横向扩展多于纵向，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冠幅可达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1.5m，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病虫害较少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，耐修剪。</w:t>
      </w:r>
    </w:p>
    <w:p w14:paraId="5A27170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江苏省</w:t>
      </w:r>
    </w:p>
    <w:p w14:paraId="69833DA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可在粘性土壤中栽培，更喜欢弱酸性富含腐殖质、排水良好的疏松肥沃土壤，喜光耐荫，耐高温，喜水，耐盐碱，要求土壤pH值6.0~8.5，EC值小于3，培养球形绿篱栽培株行距0.8m~1.5m为宜，前期可实行计划密植，株行距0.5~0.7m。不做授粉树的情况下，花期可喷施石硫合剂进行化学疏花，有助于提升冠幅生长速度。</w:t>
      </w:r>
    </w:p>
    <w:p w14:paraId="564357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观赏树种</w:t>
      </w:r>
    </w:p>
    <w:p w14:paraId="6FF6E35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南京林业大学、江苏青好景观园艺有限公司</w:t>
      </w:r>
    </w:p>
    <w:p w14:paraId="3E1960E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eastAsia="zh-CN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：郝明灼、单奇华、周晓春、管斌、窦浩、梁有旺、招雪晴、吴文平、寇慧月、范一卓</w:t>
      </w:r>
    </w:p>
    <w:p w14:paraId="735EF88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474664E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7.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榔榆‘苏榆1号’</w:t>
      </w:r>
    </w:p>
    <w:p w14:paraId="135F798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：榔榆</w:t>
      </w:r>
    </w:p>
    <w:p w14:paraId="778EC04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i w:val="0"/>
          <w:iCs w:val="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</w:rPr>
        <w:t>Ulmus parvifolia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i w:val="0"/>
          <w:iCs w:val="0"/>
          <w:sz w:val="32"/>
          <w:szCs w:val="32"/>
          <w:lang w:eastAsia="zh-CN"/>
        </w:rPr>
        <w:t>‘</w:t>
      </w:r>
      <w:r>
        <w:rPr>
          <w:rFonts w:hint="default" w:ascii="Times New Roman" w:hAnsi="Times New Roman" w:eastAsia="方正仿宋_GBK" w:cs="Times New Roman"/>
          <w:i w:val="0"/>
          <w:iCs w:val="0"/>
          <w:sz w:val="32"/>
          <w:szCs w:val="32"/>
          <w:lang w:val="en-US" w:eastAsia="zh-CN"/>
        </w:rPr>
        <w:t>suyu 1</w:t>
      </w:r>
      <w:r>
        <w:rPr>
          <w:rFonts w:hint="default" w:ascii="Times New Roman" w:hAnsi="Times New Roman" w:eastAsia="方正仿宋_GBK" w:cs="Times New Roman"/>
          <w:i w:val="0"/>
          <w:iCs w:val="0"/>
          <w:sz w:val="32"/>
          <w:szCs w:val="32"/>
          <w:lang w:eastAsia="zh-CN"/>
        </w:rPr>
        <w:t>’</w:t>
      </w:r>
    </w:p>
    <w:p w14:paraId="3366B1A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：优良无性系</w:t>
      </w:r>
    </w:p>
    <w:p w14:paraId="14008AA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认定</w:t>
      </w:r>
    </w:p>
    <w:p w14:paraId="1971112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落叶乔木，树冠呈柱形，冠幅狭窄，主干通直，分枝开展，分枝角45～85度，侧枝较短，枝条细，枝叶较浓密。叶片椭圆形，大小中等，肥厚、卷曲，秋季叶色紫红色，色泽亮丽，落叶期较迟，翅果红色。生长速度中等，生态适应性强，适用于园林绿化观赏和农田防护林网造林。</w:t>
      </w:r>
    </w:p>
    <w:p w14:paraId="5A155EB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color w:val="auto"/>
          <w:sz w:val="32"/>
          <w:szCs w:val="32"/>
        </w:rPr>
        <w:t>江苏省</w:t>
      </w:r>
    </w:p>
    <w:p w14:paraId="6844916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：主要采用春季枝接法嫁接繁殖，以地径1～2 cm的榔榆实生苗为砧木，选择生长健壮的‘苏榆1号’品种一年生枝条为接穗，嫁接时间3月上旬至4月上旬。采用1～2年生嫁接苗移栽，初植株行距1 m×2 m，后期可根据树木生长空间逐步调整林分密度。‘苏榆1号’枝叶较浓密，每次修剪下部侧枝时高度不得超过树高的四分之一，否则容易引起苗木树冠的重心不稳，导致主干弯曲。</w:t>
      </w:r>
    </w:p>
    <w:p w14:paraId="2B8E981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：生态景观树种</w:t>
      </w:r>
    </w:p>
    <w:p w14:paraId="5D7B45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：江苏省林业科学研究院</w:t>
      </w:r>
    </w:p>
    <w:p w14:paraId="10FE848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：吕运舟、谢智翔、李春涛、董筱昀、江浩、刘歉萌、杨勇、孙海楠、杨建军、黄利斌</w:t>
      </w:r>
    </w:p>
    <w:p w14:paraId="0FB19E4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6FF5CB6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8.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无花果‘斯特拉’</w:t>
      </w:r>
    </w:p>
    <w:p w14:paraId="682CF13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：无花果</w:t>
      </w:r>
    </w:p>
    <w:p w14:paraId="189AC1D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  <w:lang w:bidi="ar"/>
        </w:rPr>
        <w:t>Ficus carica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</w:rPr>
        <w:t xml:space="preserve"> ‘Stella’</w:t>
      </w:r>
    </w:p>
    <w:p w14:paraId="337163F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：优良品种</w:t>
      </w:r>
    </w:p>
    <w:p w14:paraId="5CDD89C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认定</w:t>
      </w:r>
    </w:p>
    <w:p w14:paraId="364DDB8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：该品种为鲜食加工兼用的高产优良无性系。落叶灌木，树势中庸，枝条节间短，成枝力强。叶厚纸质、互生，呈掌状5裂，叶裂为长匙形。以秋果为主，单果重80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100 g；果实倒卵形，果皮绿黄色、薄且光滑，果肉红色、汁多蜜甜。优质、高产，抗病虫害性较好，耐贮藏。果实以鲜食为主，加工（果脯、冻干果等）为辅。</w:t>
      </w:r>
    </w:p>
    <w:p w14:paraId="09ED8CC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：南京、苏州、南通等相似生态区</w:t>
      </w:r>
    </w:p>
    <w:p w14:paraId="3FF7227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：春季硬枝扦插，2月下旬将粗壮、无病虫害半木质化枝条截成带2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3个饱满芽的插穗。基质用田园土或按草炭:珍珠岩:蛭石=2:1:1配制的混合土，以适当株行距斜插。扦插前可用适量生根粉溶液处理基部，插后浇透水并覆薄膜以促根。选择排灌便利、土层肥沃地块建园。春季萌芽前选用健壮扦插苗穴植。施肥以有机肥为主，基肥于落叶后至萌芽前施入，追肥在果实速生期结合灌水进行。</w:t>
      </w:r>
    </w:p>
    <w:p w14:paraId="19B8C42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：经济林品种</w:t>
      </w:r>
    </w:p>
    <w:p w14:paraId="52EA5D68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：江苏省中国科学院植物研究所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南通市谷溢新农业科技有限公司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南京市高淳区林业工作站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南京市江宁区林业站</w:t>
      </w:r>
    </w:p>
    <w:p w14:paraId="1BC4ACB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：梁呈元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房海灵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刘建水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陈宁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蒲昌慧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亓希武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于盱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刘群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袁行栋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李莉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柏杨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刘冬梅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陈泽群</w:t>
      </w:r>
    </w:p>
    <w:p w14:paraId="1ED82A2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</w:pPr>
    </w:p>
    <w:p w14:paraId="45F85E3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  <w:lang w:val="en-US" w:eastAsia="zh-CN"/>
        </w:rPr>
        <w:t>9.</w:t>
      </w: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无花果‘格莱斯’</w:t>
      </w:r>
    </w:p>
    <w:p w14:paraId="20A9122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树种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：无花果</w:t>
      </w:r>
    </w:p>
    <w:p w14:paraId="6B691F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学名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：（</w:t>
      </w:r>
      <w:r>
        <w:rPr>
          <w:rFonts w:hint="default" w:ascii="Times New Roman" w:hAnsi="Times New Roman" w:eastAsia="方正仿宋_GBK" w:cs="Times New Roman"/>
          <w:i/>
          <w:iCs/>
          <w:sz w:val="32"/>
          <w:szCs w:val="32"/>
          <w:lang w:bidi="ar"/>
          <w14:ligatures w14:val="standardContextual"/>
        </w:rPr>
        <w:t>Ficus carica</w:t>
      </w:r>
      <w:r>
        <w:rPr>
          <w:rFonts w:hint="default" w:ascii="Times New Roman" w:hAnsi="Times New Roman" w:eastAsia="方正仿宋_GBK" w:cs="Times New Roman"/>
          <w:sz w:val="32"/>
          <w:szCs w:val="32"/>
          <w:lang w:bidi="ar"/>
          <w14:ligatures w14:val="standardContextual"/>
        </w:rPr>
        <w:t xml:space="preserve"> ‘Grise’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）</w:t>
      </w:r>
    </w:p>
    <w:p w14:paraId="28D5C79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：优良品种</w:t>
      </w:r>
    </w:p>
    <w:p w14:paraId="6C7EC77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通过类别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认定</w:t>
      </w:r>
    </w:p>
    <w:p w14:paraId="0823E8E3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品种特性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：该品种为鲜食加工兼用的晚熟型优良无性系。落叶灌木，树势强，树冠开张，成枝力强。叶厚纸质，互生，叶片掌状5裂，叶裂大头羽裂形，有叶柄。以秋果为主，单果重50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60 g；果实瓮形，果皮紫红或紫褐色，果肉红色，肉质细腻，汁多蜜甜。优质、高产、耐贮藏。果实适宜鲜食为主，加工（果脯、冻干果等）为辅。</w:t>
      </w:r>
    </w:p>
    <w:p w14:paraId="3140C79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适宜种植范围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：南京、苏州、南通等相似生态区</w:t>
      </w:r>
    </w:p>
    <w:p w14:paraId="03109F9E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栽培技术要点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：春季硬枝扦插，2月下旬选一年生半木质化枝条剪成带2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~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3个饱满芽的插穗。基质可选用田园土或草炭、珍珠岩、蛭石按2:1:1配制的混合土，以适宜株行距斜插入土。扦插前可适当蘸取生根粉以提高成活率，插后浇透水并覆薄膜促根。选土层深厚、排灌便利的地块建园，早春萌芽前选用健壮扦插苗穴植。施肥以有机肥为主，基肥冬剪后施，追肥于果实速长期前施，并结合墒情灌溉。</w:t>
      </w:r>
    </w:p>
    <w:p w14:paraId="146FF6F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主要用途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：经济林品种</w:t>
      </w:r>
    </w:p>
    <w:p w14:paraId="19BE9397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申请人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：江苏省中国科学院植物研究所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南通市谷溢新农业科技有限公司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南京市高淳区林业工作站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南京市江宁区林业站</w:t>
      </w:r>
    </w:p>
    <w:p w14:paraId="47619C00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/>
          <w:bCs/>
          <w:sz w:val="32"/>
          <w:szCs w:val="32"/>
        </w:rPr>
        <w:t>选育人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：房海灵、梁呈元、陈宁、刘建水、亓希武、蒲昌慧、袁行栋、刘群、于盱、柏杨、李莉、刘冬梅、陈泽群</w:t>
      </w:r>
    </w:p>
    <w:p w14:paraId="7EAA9E3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447E65A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19CF2E7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eastAsia="方正仿宋_GBK" w:cs="Times New Roman"/>
          <w:b w:val="0"/>
          <w:bCs w:val="0"/>
          <w:sz w:val="32"/>
          <w:szCs w:val="32"/>
        </w:rPr>
      </w:pPr>
    </w:p>
    <w:p w14:paraId="7520E286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default" w:ascii="Times New Roman" w:hAnsi="Times New Roman" w:cs="Times New Roma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5C4056"/>
    <w:rsid w:val="045C4056"/>
    <w:rsid w:val="094D16B8"/>
    <w:rsid w:val="0C3721AC"/>
    <w:rsid w:val="1CD0115F"/>
    <w:rsid w:val="20693FE4"/>
    <w:rsid w:val="289D5FCE"/>
    <w:rsid w:val="331C4A31"/>
    <w:rsid w:val="334212B2"/>
    <w:rsid w:val="34040074"/>
    <w:rsid w:val="3976184C"/>
    <w:rsid w:val="3F964328"/>
    <w:rsid w:val="4ADE23D9"/>
    <w:rsid w:val="532775A4"/>
    <w:rsid w:val="55D32512"/>
    <w:rsid w:val="5B1D6F3E"/>
    <w:rsid w:val="7134308E"/>
    <w:rsid w:val="7265409A"/>
    <w:rsid w:val="7D036989"/>
    <w:rsid w:val="7D312C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等线" w:hAnsi="Times New Roman" w:eastAsia="等线" w:cs="Arial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iPriority w:val="0"/>
    <w:pPr>
      <w:jc w:val="left"/>
    </w:pPr>
  </w:style>
  <w:style w:type="paragraph" w:styleId="3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6">
    <w:name w:val="Hyperlink"/>
    <w:basedOn w:val="5"/>
    <w:qFormat/>
    <w:uiPriority w:val="0"/>
    <w:rPr>
      <w:color w:val="0000FF"/>
      <w:u w:val="single"/>
    </w:rPr>
  </w:style>
  <w:style w:type="character" w:customStyle="1" w:styleId="7">
    <w:name w:val="font31"/>
    <w:basedOn w:val="5"/>
    <w:qFormat/>
    <w:uiPriority w:val="0"/>
    <w:rPr>
      <w:rFonts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8">
    <w:name w:val="font2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9">
    <w:name w:val="fontstyle01"/>
    <w:qFormat/>
    <w:uiPriority w:val="0"/>
    <w:rPr>
      <w:rFonts w:hint="eastAsia" w:ascii="宋体" w:hAnsi="宋体" w:eastAsia="宋体" w:cs="Times New Roman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18</Pages>
  <Words>7699</Words>
  <Characters>8807</Characters>
  <Lines>0</Lines>
  <Paragraphs>0</Paragraphs>
  <TotalTime>99</TotalTime>
  <ScaleCrop>false</ScaleCrop>
  <LinksUpToDate>false</LinksUpToDate>
  <CharactersWithSpaces>8935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2025-11-17T06:28:00Z</dcterms:created>
  <dc:creator>luminous</dc:creator>
  <cp:lastModifiedBy>luminous</cp:lastModifiedBy>
  <dcterms:modified xsi:type="dcterms:W3CDTF">2025-11-28T02:27:27Z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76E8EECE4C4D46BF9859A3FD29D1EDDD_13</vt:lpwstr>
  </property>
  <property fmtid="{D5CDD505-2E9C-101B-9397-08002B2CF9AE}" pid="4" name="KSOTemplateDocerSaveRecord">
    <vt:lpwstr>eyJoZGlkIjoiMzk4YzI5ZmNiMzExOTMzMWRjNmFkMGViNDIxMmNlNDciLCJ1c2VySWQiOiI0Mzg0NjI4OTMifQ==</vt:lpwstr>
  </property>
</Properties>
</file>