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val="0"/>
        <w:kinsoku/>
        <w:wordWrap/>
        <w:overflowPunct/>
        <w:topLinePunct w:val="0"/>
        <w:autoSpaceDE/>
        <w:autoSpaceDN/>
        <w:bidi w:val="0"/>
        <w:adjustRightInd/>
        <w:snapToGrid w:val="0"/>
        <w:spacing w:beforeAutospacing="0" w:afterAutospacing="0"/>
        <w:textAlignment w:val="auto"/>
        <w:rPr>
          <w:rFonts w:ascii="Times New Roman" w:hAnsi="Times New Roman" w:eastAsia="方正黑体_GBK" w:cs="Times New Roman"/>
          <w:b w:val="0"/>
          <w:bCs w:val="0"/>
          <w:color w:val="auto"/>
          <w:sz w:val="32"/>
          <w:szCs w:val="32"/>
          <w:lang w:eastAsia="zh-CN" w:bidi="ar-SA"/>
        </w:rPr>
      </w:pPr>
      <w:r>
        <w:rPr>
          <w:rFonts w:hint="default" w:ascii="Times New Roman" w:hAnsi="Times New Roman" w:eastAsia="方正黑体_GBK" w:cs="Times New Roman"/>
          <w:b w:val="0"/>
          <w:bCs w:val="0"/>
          <w:color w:val="auto"/>
          <w:sz w:val="32"/>
          <w:szCs w:val="32"/>
          <w:lang w:eastAsia="zh-CN" w:bidi="ar-SA"/>
        </w:rPr>
        <w:t>附件1</w:t>
      </w:r>
    </w:p>
    <w:p>
      <w:pPr>
        <w:keepNext w:val="0"/>
        <w:keepLines w:val="0"/>
        <w:pageBreakBefore w:val="0"/>
        <w:widowControl w:val="0"/>
        <w:suppressLineNumbers w:val="0"/>
        <w:suppressAutoHyphens w:val="0"/>
        <w:bidi w:val="0"/>
        <w:rPr>
          <w:rFonts w:hint="default"/>
        </w:rPr>
      </w:pPr>
    </w:p>
    <w:p>
      <w:pPr>
        <w:pStyle w:val="2"/>
        <w:keepNext w:val="0"/>
        <w:keepLines w:val="0"/>
        <w:pageBreakBefore w:val="0"/>
        <w:widowControl w:val="0"/>
        <w:kinsoku/>
        <w:wordWrap/>
        <w:overflowPunct/>
        <w:topLinePunct w:val="0"/>
        <w:autoSpaceDE/>
        <w:autoSpaceDN/>
        <w:bidi w:val="0"/>
        <w:adjustRightInd/>
        <w:snapToGrid w:val="0"/>
        <w:spacing w:beforeAutospacing="0" w:afterAutospacing="0"/>
        <w:jc w:val="center"/>
        <w:textAlignment w:val="auto"/>
        <w:rPr>
          <w:rFonts w:hint="eastAsia" w:ascii="方正小标宋_GBK" w:eastAsia="方正小标宋_GBK" w:cs="方正小标宋_GBK"/>
          <w:b w:val="0"/>
          <w:color w:val="auto"/>
          <w:sz w:val="44"/>
          <w:szCs w:val="44"/>
          <w:lang w:eastAsia="zh-CN" w:bidi="ar-SA"/>
        </w:rPr>
      </w:pPr>
      <w:r>
        <w:rPr>
          <w:rFonts w:hint="eastAsia" w:ascii="方正小标宋_GBK" w:eastAsia="方正小标宋_GBK" w:cs="方正小标宋_GBK"/>
          <w:b w:val="0"/>
          <w:color w:val="auto"/>
          <w:sz w:val="44"/>
          <w:szCs w:val="44"/>
          <w:lang w:eastAsia="zh-CN" w:bidi="ar-SA"/>
        </w:rPr>
        <w:t>《江苏省湿地保护条例（</w:t>
      </w:r>
      <w:r>
        <w:rPr>
          <w:rFonts w:hint="eastAsia" w:ascii="方正小标宋_GBK" w:eastAsia="方正小标宋_GBK" w:cs="方正小标宋_GBK"/>
          <w:b w:val="0"/>
          <w:color w:val="auto"/>
          <w:sz w:val="44"/>
          <w:szCs w:val="44"/>
          <w:lang w:val="en-US" w:eastAsia="zh-CN" w:bidi="ar-SA"/>
        </w:rPr>
        <w:t>修改</w:t>
      </w:r>
      <w:r>
        <w:rPr>
          <w:rFonts w:hint="eastAsia" w:ascii="方正小标宋_GBK" w:eastAsia="方正小标宋_GBK" w:cs="方正小标宋_GBK"/>
          <w:b w:val="0"/>
          <w:color w:val="auto"/>
          <w:sz w:val="44"/>
          <w:szCs w:val="44"/>
          <w:lang w:eastAsia="zh-CN" w:bidi="ar-SA"/>
        </w:rPr>
        <w:t>草案）》</w:t>
      </w:r>
    </w:p>
    <w:p>
      <w:pPr>
        <w:pStyle w:val="2"/>
        <w:keepNext w:val="0"/>
        <w:keepLines w:val="0"/>
        <w:pageBreakBefore w:val="0"/>
        <w:widowControl w:val="0"/>
        <w:kinsoku/>
        <w:wordWrap/>
        <w:overflowPunct/>
        <w:topLinePunct w:val="0"/>
        <w:autoSpaceDE/>
        <w:autoSpaceDN/>
        <w:bidi w:val="0"/>
        <w:adjustRightInd/>
        <w:snapToGrid w:val="0"/>
        <w:spacing w:beforeAutospacing="0" w:afterAutospacing="0"/>
        <w:jc w:val="center"/>
        <w:textAlignment w:val="auto"/>
        <w:rPr>
          <w:rFonts w:hint="eastAsia" w:ascii="方正小标宋_GBK" w:eastAsia="方正小标宋_GBK" w:cs="方正小标宋_GBK"/>
          <w:b w:val="0"/>
          <w:color w:val="auto"/>
          <w:sz w:val="44"/>
          <w:szCs w:val="44"/>
          <w:lang w:eastAsia="zh-CN" w:bidi="ar-SA"/>
        </w:rPr>
      </w:pPr>
      <w:r>
        <w:rPr>
          <w:rFonts w:hint="eastAsia" w:ascii="方正小标宋_GBK" w:eastAsia="方正小标宋_GBK" w:cs="方正小标宋_GBK"/>
          <w:b w:val="0"/>
          <w:color w:val="auto"/>
          <w:sz w:val="44"/>
          <w:szCs w:val="44"/>
          <w:lang w:val="en-US" w:eastAsia="zh-CN" w:bidi="ar-SA"/>
        </w:rPr>
        <w:t>（征求意见稿）</w:t>
      </w:r>
    </w:p>
    <w:p>
      <w:pPr>
        <w:pageBreakBefore w:val="0"/>
        <w:widowControl w:val="0"/>
        <w:kinsoku/>
        <w:wordWrap/>
        <w:overflowPunct/>
        <w:topLinePunct w:val="0"/>
        <w:autoSpaceDE/>
        <w:autoSpaceDN/>
        <w:bidi w:val="0"/>
        <w:spacing w:line="560" w:lineRule="exact"/>
        <w:textAlignment w:val="auto"/>
        <w:rPr>
          <w:rFonts w:hint="eastAsia"/>
          <w:color w:val="auto"/>
          <w:lang w:eastAsia="zh-CN"/>
        </w:rPr>
      </w:pPr>
      <w:bookmarkStart w:id="0" w:name="_GoBack"/>
      <w:bookmarkEnd w:id="0"/>
    </w:p>
    <w:p>
      <w:pPr>
        <w:keepNext w:val="0"/>
        <w:keepLines w:val="0"/>
        <w:pageBreakBefore w:val="0"/>
        <w:widowControl w:val="0"/>
        <w:kinsoku/>
        <w:wordWrap/>
        <w:overflowPunct/>
        <w:topLinePunct w:val="0"/>
        <w:autoSpaceDE/>
        <w:autoSpaceDN/>
        <w:bidi w:val="0"/>
        <w:adjustRightInd/>
        <w:snapToGrid/>
        <w:spacing w:line="560" w:lineRule="exact"/>
        <w:ind w:firstLine="0"/>
        <w:jc w:val="center"/>
        <w:textAlignment w:val="auto"/>
        <w:rPr>
          <w:rFonts w:hint="eastAsia" w:ascii="方正黑体_GBK" w:eastAsia="方正黑体_GBK" w:cs="方正黑体_GBK"/>
          <w:color w:val="auto"/>
          <w:sz w:val="32"/>
          <w:szCs w:val="40"/>
          <w:lang w:bidi="ar-SA"/>
        </w:rPr>
      </w:pPr>
      <w:r>
        <w:rPr>
          <w:rFonts w:hint="eastAsia" w:ascii="方正黑体_GBK" w:eastAsia="方正黑体_GBK" w:cs="方正黑体_GBK"/>
          <w:color w:val="auto"/>
          <w:sz w:val="32"/>
          <w:szCs w:val="40"/>
          <w:lang w:bidi="ar-SA"/>
        </w:rPr>
        <w:t>第一章 总则</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eastAsia="方正仿宋_GBK" w:cs="方正仿宋_GBK"/>
          <w:color w:val="auto"/>
          <w:sz w:val="32"/>
          <w:szCs w:val="32"/>
          <w:lang w:bidi="ar-SA"/>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eastAsia="方正仿宋_GBK" w:cs="方正仿宋_GBK"/>
          <w:color w:val="auto"/>
          <w:sz w:val="32"/>
          <w:szCs w:val="32"/>
          <w:lang w:bidi="ar-SA"/>
        </w:rPr>
      </w:pPr>
      <w:r>
        <w:rPr>
          <w:rFonts w:hint="eastAsia" w:ascii="方正黑体_GBK" w:eastAsia="方正黑体_GBK" w:cs="方正黑体_GBK"/>
          <w:color w:val="auto"/>
          <w:sz w:val="32"/>
          <w:szCs w:val="32"/>
          <w:lang w:bidi="ar-SA"/>
        </w:rPr>
        <w:t>第一条</w:t>
      </w:r>
      <w:r>
        <w:rPr>
          <w:rFonts w:hint="eastAsia" w:ascii="方正仿宋_GBK" w:eastAsia="方正仿宋_GBK" w:cs="方正仿宋_GBK"/>
          <w:color w:val="auto"/>
          <w:sz w:val="32"/>
          <w:szCs w:val="32"/>
          <w:lang w:val="en-US" w:eastAsia="zh-CN" w:bidi="ar-SA"/>
        </w:rPr>
        <w:t xml:space="preserve"> </w:t>
      </w:r>
      <w:r>
        <w:rPr>
          <w:rFonts w:hint="eastAsia" w:ascii="方正仿宋_GBK" w:eastAsia="方正仿宋_GBK" w:cs="方正仿宋_GBK"/>
          <w:color w:val="auto"/>
          <w:sz w:val="32"/>
          <w:szCs w:val="32"/>
          <w:lang w:bidi="ar-SA"/>
        </w:rPr>
        <w:t xml:space="preserve"> 为了加强湿地保护，维护湿地生态功能和生物多样性，保障</w:t>
      </w:r>
      <w:r>
        <w:rPr>
          <w:rFonts w:hint="eastAsia" w:ascii="方正仿宋_GBK" w:eastAsia="方正仿宋_GBK" w:cs="方正仿宋_GBK"/>
          <w:color w:val="auto"/>
          <w:sz w:val="32"/>
          <w:szCs w:val="32"/>
          <w:lang w:val="en-US" w:eastAsia="zh-CN" w:bidi="ar-SA"/>
        </w:rPr>
        <w:t>湿地</w:t>
      </w:r>
      <w:r>
        <w:rPr>
          <w:rFonts w:hint="eastAsia" w:ascii="方正仿宋_GBK" w:eastAsia="方正仿宋_GBK" w:cs="方正仿宋_GBK"/>
          <w:color w:val="auto"/>
          <w:sz w:val="32"/>
          <w:szCs w:val="32"/>
          <w:lang w:bidi="ar-SA"/>
        </w:rPr>
        <w:t>生态安全，促进生态文明建设</w:t>
      </w:r>
      <w:r>
        <w:rPr>
          <w:rFonts w:hint="eastAsia" w:ascii="方正仿宋_GBK" w:eastAsia="方正仿宋_GBK" w:cs="方正仿宋_GBK"/>
          <w:color w:val="auto"/>
          <w:sz w:val="32"/>
          <w:szCs w:val="32"/>
          <w:lang w:val="en-US" w:eastAsia="zh-CN" w:bidi="ar-SA"/>
        </w:rPr>
        <w:t>，实现人与自然和谐共生，根据《中华人民共和国湿地保护法》和有关法律、行政法规，</w:t>
      </w:r>
      <w:r>
        <w:rPr>
          <w:rFonts w:hint="eastAsia" w:ascii="方正仿宋_GBK" w:eastAsia="方正仿宋_GBK" w:cs="方正仿宋_GBK"/>
          <w:color w:val="auto"/>
          <w:sz w:val="32"/>
          <w:szCs w:val="32"/>
          <w:lang w:bidi="ar-SA"/>
        </w:rPr>
        <w:t>结合本省实际，制定本条例。</w:t>
      </w:r>
    </w:p>
    <w:p>
      <w:pPr>
        <w:pStyle w:val="3"/>
        <w:pageBreakBefore w:val="0"/>
        <w:widowControl w:val="0"/>
        <w:kinsoku/>
        <w:wordWrap/>
        <w:overflowPunct/>
        <w:topLinePunct w:val="0"/>
        <w:autoSpaceDE/>
        <w:autoSpaceDN/>
        <w:bidi w:val="0"/>
        <w:spacing w:line="560" w:lineRule="exact"/>
        <w:textAlignment w:val="auto"/>
        <w:rPr>
          <w:rFonts w:hint="eastAsia" w:ascii="方正仿宋_GBK" w:eastAsia="方正仿宋_GBK" w:cs="方正仿宋_GBK"/>
          <w:color w:val="auto"/>
          <w:sz w:val="32"/>
          <w:szCs w:val="32"/>
          <w:lang w:bidi="ar-SA"/>
        </w:rPr>
      </w:pPr>
      <w:r>
        <w:rPr>
          <w:rFonts w:hint="eastAsia" w:ascii="方正黑体_GBK" w:eastAsia="方正黑体_GBK" w:cs="方正黑体_GBK"/>
          <w:color w:val="auto"/>
          <w:kern w:val="2"/>
          <w:sz w:val="32"/>
          <w:szCs w:val="32"/>
          <w:lang w:val="en-US" w:eastAsia="zh-CN" w:bidi="ar-SA"/>
        </w:rPr>
        <w:t>第二条</w:t>
      </w:r>
      <w:r>
        <w:rPr>
          <w:rFonts w:hint="eastAsia" w:ascii="方正仿宋_GBK" w:eastAsia="方正仿宋_GBK" w:cs="方正仿宋_GBK"/>
          <w:color w:val="auto"/>
          <w:sz w:val="32"/>
          <w:szCs w:val="32"/>
          <w:lang w:bidi="ar-SA"/>
        </w:rPr>
        <w:t xml:space="preserve">  </w:t>
      </w:r>
      <w:r>
        <w:rPr>
          <w:rFonts w:hint="eastAsia" w:ascii="方正仿宋_GBK" w:eastAsia="方正仿宋_GBK" w:cs="方正仿宋_GBK"/>
          <w:color w:val="auto"/>
          <w:sz w:val="32"/>
          <w:szCs w:val="32"/>
          <w:lang w:eastAsia="zh-CN" w:bidi="ar-SA"/>
        </w:rPr>
        <w:t>在本省行政区域内从事湿地保护、</w:t>
      </w:r>
      <w:r>
        <w:rPr>
          <w:rFonts w:hint="eastAsia" w:ascii="方正仿宋_GBK" w:eastAsia="方正仿宋_GBK" w:cs="方正仿宋_GBK"/>
          <w:color w:val="auto"/>
          <w:sz w:val="32"/>
          <w:szCs w:val="32"/>
          <w:lang w:val="en-US" w:eastAsia="zh-CN" w:bidi="ar-SA"/>
        </w:rPr>
        <w:t>修复</w:t>
      </w:r>
      <w:r>
        <w:rPr>
          <w:rFonts w:hint="eastAsia" w:ascii="方正仿宋_GBK" w:eastAsia="方正仿宋_GBK" w:cs="方正仿宋_GBK"/>
          <w:color w:val="auto"/>
          <w:sz w:val="32"/>
          <w:szCs w:val="32"/>
          <w:lang w:eastAsia="zh-CN" w:bidi="ar-SA"/>
        </w:rPr>
        <w:t>、利用</w:t>
      </w:r>
      <w:r>
        <w:rPr>
          <w:rFonts w:hint="eastAsia" w:ascii="方正仿宋_GBK" w:eastAsia="方正仿宋_GBK" w:cs="方正仿宋_GBK"/>
          <w:color w:val="auto"/>
          <w:sz w:val="32"/>
          <w:szCs w:val="32"/>
          <w:lang w:val="en-US" w:eastAsia="zh-CN" w:bidi="ar-SA"/>
        </w:rPr>
        <w:t>以及相关</w:t>
      </w:r>
      <w:r>
        <w:rPr>
          <w:rFonts w:hint="eastAsia" w:ascii="方正仿宋_GBK" w:eastAsia="方正仿宋_GBK" w:cs="方正仿宋_GBK"/>
          <w:color w:val="auto"/>
          <w:sz w:val="32"/>
          <w:szCs w:val="32"/>
          <w:lang w:eastAsia="zh-CN" w:bidi="ar-SA"/>
        </w:rPr>
        <w:t>管理活动，适用本条例。</w:t>
      </w:r>
    </w:p>
    <w:p>
      <w:pPr>
        <w:pStyle w:val="3"/>
        <w:pageBreakBefore w:val="0"/>
        <w:widowControl w:val="0"/>
        <w:kinsoku/>
        <w:wordWrap/>
        <w:overflowPunct/>
        <w:topLinePunct w:val="0"/>
        <w:autoSpaceDE/>
        <w:autoSpaceDN/>
        <w:bidi w:val="0"/>
        <w:spacing w:line="560" w:lineRule="exact"/>
        <w:textAlignment w:val="auto"/>
        <w:rPr>
          <w:rFonts w:hint="eastAsia" w:ascii="方正仿宋_GBK" w:eastAsia="方正仿宋_GBK" w:cs="方正仿宋_GBK"/>
          <w:color w:val="auto"/>
          <w:sz w:val="32"/>
          <w:szCs w:val="32"/>
          <w:lang w:eastAsia="zh-CN" w:bidi="ar-SA"/>
        </w:rPr>
      </w:pPr>
      <w:r>
        <w:rPr>
          <w:rFonts w:hint="eastAsia" w:ascii="方正黑体_GBK" w:eastAsia="方正黑体_GBK" w:cs="方正黑体_GBK"/>
          <w:color w:val="auto"/>
          <w:kern w:val="2"/>
          <w:sz w:val="32"/>
          <w:szCs w:val="32"/>
          <w:lang w:val="en-US" w:eastAsia="zh-CN" w:bidi="ar-SA"/>
        </w:rPr>
        <w:t>第三条</w:t>
      </w:r>
      <w:r>
        <w:rPr>
          <w:rFonts w:hint="eastAsia" w:ascii="方正仿宋_GBK" w:eastAsia="方正仿宋_GBK" w:cs="方正仿宋_GBK"/>
          <w:color w:val="auto"/>
          <w:sz w:val="32"/>
          <w:szCs w:val="32"/>
          <w:lang w:bidi="ar-SA"/>
        </w:rPr>
        <w:t xml:space="preserve">  </w:t>
      </w:r>
      <w:r>
        <w:rPr>
          <w:rFonts w:hint="eastAsia" w:ascii="方正仿宋_GBK" w:eastAsia="方正仿宋_GBK" w:cs="方正仿宋_GBK"/>
          <w:color w:val="auto"/>
          <w:spacing w:val="0"/>
          <w:sz w:val="32"/>
          <w:szCs w:val="32"/>
          <w:lang w:bidi="ar-SA"/>
        </w:rPr>
        <w:t>本</w:t>
      </w:r>
      <w:r>
        <w:rPr>
          <w:rFonts w:hint="eastAsia" w:ascii="方正仿宋_GBK" w:eastAsia="方正仿宋_GBK" w:cs="方正仿宋_GBK"/>
          <w:color w:val="auto"/>
          <w:spacing w:val="0"/>
          <w:sz w:val="32"/>
          <w:szCs w:val="32"/>
          <w:lang w:val="en-US" w:eastAsia="zh-CN" w:bidi="ar-SA"/>
        </w:rPr>
        <w:t>条例</w:t>
      </w:r>
      <w:r>
        <w:rPr>
          <w:rFonts w:hint="eastAsia" w:ascii="方正仿宋_GBK" w:eastAsia="方正仿宋_GBK" w:cs="方正仿宋_GBK"/>
          <w:color w:val="auto"/>
          <w:spacing w:val="0"/>
          <w:sz w:val="32"/>
          <w:szCs w:val="32"/>
          <w:lang w:bidi="ar-SA"/>
        </w:rPr>
        <w:t>所称湿地，是指</w:t>
      </w:r>
      <w:r>
        <w:rPr>
          <w:rFonts w:hint="eastAsia" w:ascii="方正仿宋_GBK" w:eastAsia="方正仿宋_GBK" w:cs="方正仿宋_GBK"/>
          <w:color w:val="auto"/>
          <w:sz w:val="32"/>
          <w:szCs w:val="32"/>
          <w:lang w:bidi="ar-SA"/>
        </w:rPr>
        <w:t>具有显著生态功能的</w:t>
      </w:r>
      <w:r>
        <w:rPr>
          <w:rFonts w:hint="eastAsia" w:ascii="方正仿宋_GBK" w:eastAsia="方正仿宋_GBK" w:cs="方正仿宋_GBK"/>
          <w:color w:val="auto"/>
          <w:spacing w:val="0"/>
          <w:sz w:val="32"/>
          <w:szCs w:val="32"/>
          <w:lang w:bidi="ar-SA"/>
        </w:rPr>
        <w:t>自然或者人工的、常年或者季节性积水地带、水域，包括低潮时水深不超过六米的海域，但是水田以及用于养殖的人工的水域和滩涂除外。</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eastAsia="方正仿宋_GBK" w:cs="方正仿宋_GBK"/>
          <w:color w:val="auto"/>
          <w:sz w:val="32"/>
          <w:szCs w:val="32"/>
          <w:lang w:bidi="ar-SA"/>
        </w:rPr>
      </w:pPr>
      <w:r>
        <w:rPr>
          <w:rFonts w:hint="eastAsia" w:ascii="方正仿宋_GBK" w:eastAsia="方正仿宋_GBK" w:cs="方正仿宋_GBK"/>
          <w:color w:val="auto"/>
          <w:sz w:val="32"/>
          <w:szCs w:val="32"/>
          <w:lang w:eastAsia="zh-CN" w:bidi="ar-SA"/>
        </w:rPr>
        <w:t>湖泊</w:t>
      </w:r>
      <w:r>
        <w:rPr>
          <w:rFonts w:hint="eastAsia" w:ascii="方正仿宋_GBK" w:eastAsia="方正仿宋_GBK" w:cs="方正仿宋_GBK"/>
          <w:color w:val="auto"/>
          <w:sz w:val="32"/>
          <w:szCs w:val="32"/>
          <w:lang w:val="en-US" w:eastAsia="zh-CN" w:bidi="ar-SA"/>
        </w:rPr>
        <w:t>、河流、海域</w:t>
      </w:r>
      <w:r>
        <w:rPr>
          <w:rFonts w:hint="eastAsia" w:ascii="方正仿宋_GBK" w:eastAsia="方正仿宋_GBK" w:cs="方正仿宋_GBK"/>
          <w:color w:val="auto"/>
          <w:sz w:val="32"/>
          <w:szCs w:val="32"/>
          <w:lang w:bidi="ar-SA"/>
        </w:rPr>
        <w:t>等湿地</w:t>
      </w:r>
      <w:r>
        <w:rPr>
          <w:rFonts w:hint="eastAsia" w:ascii="方正仿宋_GBK" w:eastAsia="方正仿宋_GBK" w:cs="方正仿宋_GBK"/>
          <w:color w:val="auto"/>
          <w:sz w:val="32"/>
          <w:szCs w:val="32"/>
          <w:lang w:eastAsia="zh-CN" w:bidi="ar-SA"/>
        </w:rPr>
        <w:t>的</w:t>
      </w:r>
      <w:r>
        <w:rPr>
          <w:rFonts w:hint="eastAsia" w:ascii="方正仿宋_GBK" w:eastAsia="方正仿宋_GBK" w:cs="方正仿宋_GBK"/>
          <w:color w:val="auto"/>
          <w:sz w:val="32"/>
          <w:szCs w:val="32"/>
          <w:lang w:bidi="ar-SA"/>
        </w:rPr>
        <w:t>保护、</w:t>
      </w:r>
      <w:r>
        <w:rPr>
          <w:rFonts w:hint="eastAsia" w:ascii="方正仿宋_GBK" w:eastAsia="方正仿宋_GBK" w:cs="方正仿宋_GBK"/>
          <w:color w:val="auto"/>
          <w:sz w:val="32"/>
          <w:szCs w:val="32"/>
          <w:lang w:val="en-US" w:eastAsia="zh-CN" w:bidi="ar-SA"/>
        </w:rPr>
        <w:t>修复</w:t>
      </w:r>
      <w:r>
        <w:rPr>
          <w:rFonts w:hint="eastAsia" w:ascii="方正仿宋_GBK" w:eastAsia="方正仿宋_GBK" w:cs="方正仿宋_GBK"/>
          <w:color w:val="auto"/>
          <w:sz w:val="32"/>
          <w:szCs w:val="32"/>
          <w:lang w:eastAsia="zh-CN" w:bidi="ar-SA"/>
        </w:rPr>
        <w:t>、</w:t>
      </w:r>
      <w:r>
        <w:rPr>
          <w:rFonts w:hint="eastAsia" w:ascii="方正仿宋_GBK" w:eastAsia="方正仿宋_GBK" w:cs="方正仿宋_GBK"/>
          <w:color w:val="auto"/>
          <w:sz w:val="32"/>
          <w:szCs w:val="32"/>
          <w:lang w:bidi="ar-SA"/>
        </w:rPr>
        <w:t>利用</w:t>
      </w:r>
      <w:r>
        <w:rPr>
          <w:rFonts w:hint="eastAsia" w:ascii="方正仿宋_GBK" w:eastAsia="方正仿宋_GBK" w:cs="方正仿宋_GBK"/>
          <w:color w:val="auto"/>
          <w:sz w:val="32"/>
          <w:szCs w:val="32"/>
          <w:lang w:val="en-US" w:eastAsia="zh-CN" w:bidi="ar-SA"/>
        </w:rPr>
        <w:t>以</w:t>
      </w:r>
      <w:r>
        <w:rPr>
          <w:rFonts w:hint="eastAsia" w:ascii="方正仿宋_GBK" w:eastAsia="方正仿宋_GBK" w:cs="方正仿宋_GBK"/>
          <w:color w:val="auto"/>
          <w:sz w:val="32"/>
          <w:szCs w:val="32"/>
          <w:lang w:bidi="ar-SA"/>
        </w:rPr>
        <w:t>及相关管理活动还应当适用</w:t>
      </w:r>
      <w:r>
        <w:rPr>
          <w:rFonts w:hint="eastAsia" w:ascii="方正仿宋_GBK" w:eastAsia="方正仿宋_GBK" w:cs="方正仿宋_GBK"/>
          <w:color w:val="auto"/>
          <w:sz w:val="32"/>
          <w:szCs w:val="32"/>
          <w:lang w:val="en-US" w:eastAsia="zh-CN" w:bidi="ar-SA"/>
        </w:rPr>
        <w:t>有关法律、法规的规定。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eastAsia="方正仿宋_GBK" w:cs="方正仿宋_GBK"/>
          <w:color w:val="auto"/>
          <w:sz w:val="32"/>
          <w:szCs w:val="32"/>
          <w:lang w:val="en-US" w:eastAsia="zh-CN" w:bidi="ar-SA"/>
        </w:rPr>
      </w:pPr>
      <w:r>
        <w:rPr>
          <w:rFonts w:hint="eastAsia" w:ascii="方正黑体_GBK" w:eastAsia="方正黑体_GBK" w:cs="方正黑体_GBK"/>
          <w:color w:val="auto"/>
          <w:sz w:val="32"/>
          <w:szCs w:val="32"/>
          <w:lang w:bidi="ar-SA"/>
        </w:rPr>
        <w:t>第四条</w:t>
      </w:r>
      <w:r>
        <w:rPr>
          <w:rFonts w:hint="eastAsia" w:ascii="方正仿宋_GBK" w:eastAsia="方正仿宋_GBK" w:cs="方正仿宋_GBK"/>
          <w:color w:val="auto"/>
          <w:sz w:val="32"/>
          <w:szCs w:val="32"/>
          <w:lang w:bidi="ar-SA"/>
        </w:rPr>
        <w:t xml:space="preserve">  </w:t>
      </w:r>
      <w:r>
        <w:rPr>
          <w:rFonts w:hint="eastAsia" w:ascii="方正仿宋_GBK" w:eastAsia="方正仿宋_GBK" w:cs="方正仿宋_GBK"/>
          <w:color w:val="auto"/>
          <w:sz w:val="32"/>
          <w:szCs w:val="32"/>
          <w:lang w:eastAsia="zh-CN" w:bidi="ar-SA"/>
        </w:rPr>
        <w:t>湿地保护</w:t>
      </w:r>
      <w:r>
        <w:rPr>
          <w:rFonts w:hint="eastAsia" w:ascii="方正仿宋_GBK" w:eastAsia="方正仿宋_GBK" w:cs="方正仿宋_GBK"/>
          <w:color w:val="auto"/>
          <w:sz w:val="32"/>
          <w:szCs w:val="32"/>
          <w:lang w:val="en-US" w:eastAsia="zh-CN" w:bidi="ar-SA"/>
        </w:rPr>
        <w:t>应当坚持</w:t>
      </w:r>
      <w:r>
        <w:rPr>
          <w:rFonts w:hint="eastAsia" w:ascii="方正仿宋_GBK" w:eastAsia="方正仿宋_GBK" w:cs="方正仿宋_GBK"/>
          <w:color w:val="auto"/>
          <w:sz w:val="32"/>
          <w:szCs w:val="32"/>
          <w:lang w:eastAsia="zh-CN" w:bidi="ar-SA"/>
        </w:rPr>
        <w:t>保护优先、严格管理、系统治理、</w:t>
      </w:r>
      <w:r>
        <w:rPr>
          <w:rFonts w:hint="eastAsia" w:ascii="方正仿宋_GBK" w:eastAsia="方正仿宋_GBK" w:cs="方正仿宋_GBK"/>
          <w:color w:val="auto"/>
          <w:sz w:val="32"/>
          <w:szCs w:val="32"/>
          <w:lang w:val="en-US" w:eastAsia="zh-CN" w:bidi="ar-SA"/>
        </w:rPr>
        <w:t>科学修复、</w:t>
      </w:r>
      <w:r>
        <w:rPr>
          <w:rFonts w:hint="eastAsia" w:ascii="方正仿宋_GBK" w:eastAsia="方正仿宋_GBK" w:cs="方正仿宋_GBK"/>
          <w:color w:val="auto"/>
          <w:sz w:val="32"/>
          <w:szCs w:val="32"/>
          <w:lang w:eastAsia="zh-CN" w:bidi="ar-SA"/>
        </w:rPr>
        <w:t>合理利用的原则，</w:t>
      </w:r>
      <w:r>
        <w:rPr>
          <w:rFonts w:hint="eastAsia" w:ascii="方正仿宋_GBK" w:eastAsia="方正仿宋_GBK" w:cs="方正仿宋_GBK"/>
          <w:color w:val="auto"/>
          <w:sz w:val="32"/>
          <w:szCs w:val="32"/>
          <w:lang w:val="en-US" w:eastAsia="zh-CN" w:bidi="ar-SA"/>
        </w:rPr>
        <w:t>发挥湿地涵养水源、调节气候、改善环境、维护生物多样性等多种生态功能。</w:t>
      </w:r>
    </w:p>
    <w:p>
      <w:pPr>
        <w:pageBreakBefore w:val="0"/>
        <w:widowControl w:val="0"/>
        <w:kinsoku/>
        <w:wordWrap/>
        <w:overflowPunct/>
        <w:topLinePunct w:val="0"/>
        <w:autoSpaceDE/>
        <w:autoSpaceDN/>
        <w:bidi w:val="0"/>
        <w:snapToGrid w:val="0"/>
        <w:spacing w:line="560" w:lineRule="exact"/>
        <w:ind w:firstLine="640" w:firstLineChars="200"/>
        <w:textAlignment w:val="auto"/>
        <w:rPr>
          <w:rFonts w:hint="eastAsia" w:ascii="方正仿宋_GBK" w:eastAsia="方正仿宋_GBK" w:cs="方正仿宋_GBK"/>
          <w:color w:val="auto"/>
          <w:sz w:val="32"/>
          <w:szCs w:val="32"/>
          <w:lang w:val="en-US" w:eastAsia="zh-CN" w:bidi="ar-SA"/>
        </w:rPr>
      </w:pPr>
      <w:r>
        <w:rPr>
          <w:rFonts w:hint="eastAsia" w:ascii="方正黑体_GBK" w:eastAsia="方正黑体_GBK" w:cs="方正黑体_GBK"/>
          <w:color w:val="auto"/>
          <w:sz w:val="32"/>
          <w:szCs w:val="32"/>
          <w:lang w:bidi="ar-SA"/>
        </w:rPr>
        <w:t>第五条</w:t>
      </w:r>
      <w:r>
        <w:rPr>
          <w:rFonts w:hint="eastAsia" w:ascii="方正仿宋_GBK" w:eastAsia="方正仿宋_GBK" w:cs="方正仿宋_GBK"/>
          <w:color w:val="auto"/>
          <w:sz w:val="32"/>
          <w:szCs w:val="32"/>
          <w:lang w:bidi="ar-SA"/>
        </w:rPr>
        <w:t xml:space="preserve">  </w:t>
      </w:r>
      <w:r>
        <w:rPr>
          <w:rFonts w:hint="eastAsia" w:ascii="方正仿宋_GBK" w:eastAsia="方正仿宋_GBK" w:cs="方正仿宋_GBK"/>
          <w:color w:val="auto"/>
          <w:sz w:val="32"/>
          <w:szCs w:val="32"/>
          <w:lang w:val="en-US" w:eastAsia="zh-CN" w:bidi="ar-SA"/>
        </w:rPr>
        <w:t>县级以上地方人民政府应当加强对湿地保护的领导和协调工作，将湿地保护纳入国民经济和社会发展规划，建立政府主导和社会共同参与的湿地保护机制。</w:t>
      </w:r>
    </w:p>
    <w:p>
      <w:pPr>
        <w:pageBreakBefore w:val="0"/>
        <w:widowControl w:val="0"/>
        <w:kinsoku/>
        <w:wordWrap/>
        <w:overflowPunct/>
        <w:topLinePunct w:val="0"/>
        <w:autoSpaceDE/>
        <w:autoSpaceDN/>
        <w:bidi w:val="0"/>
        <w:snapToGrid w:val="0"/>
        <w:spacing w:line="560" w:lineRule="exact"/>
        <w:ind w:firstLine="640" w:firstLineChars="200"/>
        <w:textAlignment w:val="auto"/>
        <w:rPr>
          <w:rFonts w:hint="eastAsia" w:ascii="方正仿宋_GBK" w:eastAsia="方正仿宋_GBK" w:cs="方正仿宋_GBK"/>
          <w:color w:val="auto"/>
          <w:sz w:val="32"/>
          <w:szCs w:val="32"/>
          <w:lang w:bidi="ar-SA"/>
        </w:rPr>
      </w:pPr>
      <w:r>
        <w:rPr>
          <w:rFonts w:hint="eastAsia" w:ascii="方正仿宋_GBK" w:eastAsia="方正仿宋_GBK" w:cs="方正仿宋_GBK"/>
          <w:color w:val="auto"/>
          <w:sz w:val="32"/>
          <w:szCs w:val="32"/>
          <w:lang w:val="en-US" w:eastAsia="zh-CN" w:bidi="ar-SA"/>
        </w:rPr>
        <w:t>县级以上地方人民政府应当将湿地保护、修复和管理经费，按照财政分级管理、事权与财权相统一的原则，纳入本级财政预算，并根据经济发展情况、湿地保护需要逐年增加。</w:t>
      </w:r>
    </w:p>
    <w:p>
      <w:pPr>
        <w:pStyle w:val="7"/>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方正仿宋_GBK" w:eastAsia="方正仿宋_GBK" w:cs="方正仿宋_GBK"/>
          <w:color w:val="auto"/>
          <w:kern w:val="2"/>
          <w:sz w:val="32"/>
          <w:szCs w:val="32"/>
          <w:lang w:val="en-US" w:eastAsia="zh-CN" w:bidi="ar-SA"/>
        </w:rPr>
      </w:pPr>
      <w:r>
        <w:rPr>
          <w:rFonts w:hint="eastAsia" w:ascii="方正黑体_GBK" w:eastAsia="方正黑体_GBK" w:cs="方正黑体_GBK"/>
          <w:color w:val="auto"/>
          <w:kern w:val="2"/>
          <w:sz w:val="32"/>
          <w:szCs w:val="32"/>
          <w:lang w:val="en-US" w:eastAsia="zh-CN" w:bidi="ar-SA"/>
        </w:rPr>
        <w:t>第六条</w:t>
      </w:r>
      <w:r>
        <w:rPr>
          <w:rFonts w:hint="eastAsia" w:ascii="方正仿宋_GBK" w:eastAsia="方正仿宋_GBK" w:cs="方正仿宋_GBK"/>
          <w:color w:val="auto"/>
          <w:sz w:val="32"/>
          <w:szCs w:val="32"/>
          <w:lang w:bidi="ar-SA"/>
        </w:rPr>
        <w:t xml:space="preserve">  </w:t>
      </w:r>
      <w:r>
        <w:rPr>
          <w:rFonts w:hint="eastAsia" w:ascii="方正仿宋_GBK" w:eastAsia="方正仿宋_GBK" w:cs="方正仿宋_GBK"/>
          <w:color w:val="auto"/>
          <w:kern w:val="2"/>
          <w:sz w:val="32"/>
          <w:szCs w:val="32"/>
          <w:lang w:val="en-US" w:eastAsia="zh-CN" w:bidi="ar-SA"/>
        </w:rPr>
        <w:t>县级以上地方人民政府对本行政区域内的湿地保护负总责。</w:t>
      </w:r>
    </w:p>
    <w:p>
      <w:pPr>
        <w:pStyle w:val="7"/>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方正仿宋_GBK" w:eastAsia="方正仿宋_GBK" w:cs="方正仿宋_GBK"/>
          <w:color w:val="auto"/>
          <w:sz w:val="32"/>
          <w:szCs w:val="32"/>
          <w:lang w:eastAsia="zh-CN" w:bidi="ar-SA"/>
        </w:rPr>
      </w:pPr>
      <w:r>
        <w:rPr>
          <w:rFonts w:hint="eastAsia" w:ascii="方正仿宋_GBK" w:eastAsia="方正仿宋_GBK" w:cs="方正仿宋_GBK"/>
          <w:color w:val="auto"/>
          <w:kern w:val="2"/>
          <w:sz w:val="32"/>
          <w:szCs w:val="32"/>
          <w:lang w:val="en-US" w:eastAsia="zh-CN" w:bidi="ar-SA"/>
        </w:rPr>
        <w:t>县级以上地方人民政府应当建立湿地保护目标责任制和考核制度，将湿地保护纳入地方人民政府综合绩效评价内容，采取措施保持本行政区域内湿地面积稳定，</w:t>
      </w:r>
      <w:r>
        <w:rPr>
          <w:rFonts w:hint="eastAsia" w:ascii="方正仿宋_GBK" w:eastAsia="方正仿宋_GBK" w:cs="方正仿宋_GBK"/>
          <w:color w:val="auto"/>
          <w:sz w:val="32"/>
          <w:szCs w:val="32"/>
          <w:lang w:bidi="ar-SA"/>
        </w:rPr>
        <w:t>提</w:t>
      </w:r>
      <w:r>
        <w:rPr>
          <w:rFonts w:hint="eastAsia" w:ascii="方正仿宋_GBK" w:eastAsia="方正仿宋_GBK" w:cs="方正仿宋_GBK"/>
          <w:color w:val="auto"/>
          <w:sz w:val="32"/>
          <w:szCs w:val="32"/>
          <w:lang w:val="en-US" w:eastAsia="zh-CN" w:bidi="ar-SA"/>
        </w:rPr>
        <w:t>升</w:t>
      </w:r>
      <w:r>
        <w:rPr>
          <w:rFonts w:hint="eastAsia" w:ascii="方正仿宋_GBK" w:eastAsia="方正仿宋_GBK" w:cs="方正仿宋_GBK"/>
          <w:color w:val="auto"/>
          <w:sz w:val="32"/>
          <w:szCs w:val="32"/>
          <w:lang w:bidi="ar-SA"/>
        </w:rPr>
        <w:t>湿地生态功能</w:t>
      </w:r>
      <w:r>
        <w:rPr>
          <w:rFonts w:hint="eastAsia" w:ascii="方正仿宋_GBK" w:eastAsia="方正仿宋_GBK" w:cs="方正仿宋_GBK"/>
          <w:color w:val="auto"/>
          <w:kern w:val="2"/>
          <w:sz w:val="32"/>
          <w:szCs w:val="32"/>
          <w:lang w:val="en-US" w:eastAsia="zh-CN" w:bidi="ar-SA"/>
        </w:rPr>
        <w:t>。</w:t>
      </w:r>
      <w:r>
        <w:rPr>
          <w:rFonts w:hint="eastAsia" w:ascii="方正仿宋_GBK" w:eastAsia="方正仿宋_GBK" w:cs="方正仿宋_GBK"/>
          <w:color w:val="auto"/>
          <w:sz w:val="32"/>
          <w:szCs w:val="32"/>
          <w:lang w:bidi="ar-SA"/>
        </w:rPr>
        <w:t>上级人民政府</w:t>
      </w:r>
      <w:r>
        <w:rPr>
          <w:rFonts w:hint="eastAsia" w:ascii="方正仿宋_GBK" w:eastAsia="方正仿宋_GBK" w:cs="方正仿宋_GBK"/>
          <w:color w:val="auto"/>
          <w:sz w:val="32"/>
          <w:szCs w:val="32"/>
          <w:lang w:val="en-US" w:eastAsia="zh-CN" w:bidi="ar-SA"/>
        </w:rPr>
        <w:t>定期</w:t>
      </w:r>
      <w:r>
        <w:rPr>
          <w:rFonts w:hint="eastAsia" w:ascii="方正仿宋_GBK" w:eastAsia="方正仿宋_GBK" w:cs="方正仿宋_GBK"/>
          <w:color w:val="auto"/>
          <w:sz w:val="32"/>
          <w:szCs w:val="32"/>
          <w:lang w:bidi="ar-SA"/>
        </w:rPr>
        <w:t>对下级人民政府</w:t>
      </w:r>
      <w:r>
        <w:rPr>
          <w:rFonts w:hint="eastAsia" w:ascii="方正仿宋_GBK" w:eastAsia="方正仿宋_GBK" w:cs="方正仿宋_GBK"/>
          <w:color w:val="auto"/>
          <w:sz w:val="32"/>
          <w:szCs w:val="32"/>
          <w:lang w:val="en-US" w:eastAsia="zh-CN" w:bidi="ar-SA"/>
        </w:rPr>
        <w:t>以</w:t>
      </w:r>
      <w:r>
        <w:rPr>
          <w:rFonts w:hint="eastAsia" w:ascii="方正仿宋_GBK" w:eastAsia="方正仿宋_GBK" w:cs="方正仿宋_GBK"/>
          <w:color w:val="auto"/>
          <w:kern w:val="2"/>
          <w:sz w:val="32"/>
          <w:szCs w:val="32"/>
          <w:lang w:val="en-US" w:eastAsia="zh-CN" w:bidi="ar-SA"/>
        </w:rPr>
        <w:t>及有关部门湿地保护目标完成情况进行考核</w:t>
      </w:r>
      <w:r>
        <w:rPr>
          <w:rFonts w:hint="eastAsia" w:ascii="方正仿宋_GBK" w:eastAsia="方正仿宋_GBK" w:cs="方正仿宋_GBK"/>
          <w:color w:val="auto"/>
          <w:sz w:val="32"/>
          <w:szCs w:val="32"/>
          <w:lang w:eastAsia="zh-CN" w:bidi="ar-SA"/>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eastAsia="方正仿宋_GBK" w:cs="方正仿宋_GBK"/>
          <w:color w:val="auto"/>
          <w:sz w:val="32"/>
          <w:szCs w:val="32"/>
          <w:lang w:bidi="ar-SA"/>
        </w:rPr>
      </w:pPr>
      <w:r>
        <w:rPr>
          <w:rFonts w:hint="eastAsia" w:ascii="方正仿宋_GBK" w:eastAsia="方正仿宋_GBK" w:cs="方正仿宋_GBK"/>
          <w:color w:val="auto"/>
          <w:kern w:val="2"/>
          <w:sz w:val="32"/>
          <w:szCs w:val="32"/>
          <w:lang w:val="en-US" w:eastAsia="zh-CN" w:bidi="ar-SA"/>
        </w:rPr>
        <w:t>实行河湖长制、林长制的地方人民政府，应当将湿地保护工作纳入各级河湖长、林长职责范围内。</w:t>
      </w:r>
    </w:p>
    <w:p>
      <w:pPr>
        <w:pageBreakBefore w:val="0"/>
        <w:widowControl w:val="0"/>
        <w:numPr>
          <w:ilvl w:val="0"/>
          <w:numId w:val="1"/>
        </w:numPr>
        <w:kinsoku/>
        <w:wordWrap/>
        <w:overflowPunct/>
        <w:topLinePunct w:val="0"/>
        <w:autoSpaceDE/>
        <w:autoSpaceDN/>
        <w:bidi w:val="0"/>
        <w:snapToGrid w:val="0"/>
        <w:spacing w:line="560" w:lineRule="exact"/>
        <w:ind w:left="-62" w:firstLine="482"/>
        <w:jc w:val="left"/>
        <w:textAlignment w:val="auto"/>
        <w:rPr>
          <w:rFonts w:hint="eastAsia" w:ascii="方正仿宋_GBK" w:eastAsia="方正仿宋_GBK" w:cs="方正仿宋_GBK"/>
          <w:color w:val="auto"/>
          <w:sz w:val="32"/>
          <w:szCs w:val="32"/>
          <w:lang w:val="en-US" w:eastAsia="zh-CN" w:bidi="ar-SA"/>
        </w:rPr>
      </w:pPr>
      <w:r>
        <w:rPr>
          <w:rFonts w:hint="eastAsia" w:ascii="方正仿宋_GBK" w:eastAsia="方正仿宋_GBK" w:cs="方正仿宋_GBK"/>
          <w:color w:val="auto"/>
          <w:sz w:val="32"/>
          <w:szCs w:val="32"/>
          <w:lang w:bidi="ar-SA"/>
        </w:rPr>
        <w:t xml:space="preserve">  </w:t>
      </w:r>
      <w:r>
        <w:rPr>
          <w:rFonts w:hint="eastAsia" w:ascii="方正仿宋_GBK" w:eastAsia="方正仿宋_GBK" w:cs="方正仿宋_GBK"/>
          <w:color w:val="auto"/>
          <w:kern w:val="2"/>
          <w:sz w:val="32"/>
          <w:szCs w:val="32"/>
          <w:lang w:val="en-US" w:eastAsia="zh-CN" w:bidi="ar-SA"/>
        </w:rPr>
        <w:t>省人民政府林业主管部门负责全省湿地资源</w:t>
      </w:r>
      <w:r>
        <w:rPr>
          <w:rFonts w:hint="eastAsia" w:ascii="方正仿宋_GBK" w:eastAsia="方正仿宋_GBK" w:cs="方正仿宋_GBK"/>
          <w:color w:val="auto"/>
          <w:sz w:val="32"/>
          <w:szCs w:val="32"/>
          <w:lang w:bidi="ar-SA"/>
        </w:rPr>
        <w:t>的监督管理</w:t>
      </w:r>
      <w:r>
        <w:rPr>
          <w:rFonts w:hint="eastAsia" w:ascii="方正仿宋_GBK" w:eastAsia="方正仿宋_GBK" w:cs="方正仿宋_GBK"/>
          <w:color w:val="auto"/>
          <w:sz w:val="32"/>
          <w:szCs w:val="32"/>
          <w:lang w:eastAsia="zh-CN" w:bidi="ar-SA"/>
        </w:rPr>
        <w:t>，</w:t>
      </w:r>
      <w:r>
        <w:rPr>
          <w:rFonts w:hint="eastAsia" w:ascii="方正仿宋_GBK" w:eastAsia="方正仿宋_GBK" w:cs="方正仿宋_GBK"/>
          <w:color w:val="auto"/>
          <w:sz w:val="32"/>
          <w:szCs w:val="32"/>
          <w:lang w:val="en-US" w:eastAsia="zh-CN" w:bidi="ar-SA"/>
        </w:rPr>
        <w:t>负责</w:t>
      </w:r>
      <w:r>
        <w:rPr>
          <w:rFonts w:hint="eastAsia" w:ascii="方正仿宋_GBK" w:eastAsia="方正仿宋_GBK" w:cs="方正仿宋_GBK"/>
          <w:color w:val="auto"/>
          <w:sz w:val="32"/>
          <w:szCs w:val="32"/>
          <w:lang w:bidi="ar-SA"/>
        </w:rPr>
        <w:t>湿地保护规划</w:t>
      </w:r>
      <w:r>
        <w:rPr>
          <w:rFonts w:hint="eastAsia" w:ascii="方正仿宋_GBK" w:eastAsia="方正仿宋_GBK" w:cs="方正仿宋_GBK"/>
          <w:color w:val="auto"/>
          <w:sz w:val="32"/>
          <w:szCs w:val="32"/>
          <w:lang w:eastAsia="zh-CN" w:bidi="ar-SA"/>
        </w:rPr>
        <w:t>和</w:t>
      </w:r>
      <w:r>
        <w:rPr>
          <w:rFonts w:hint="eastAsia" w:ascii="方正仿宋_GBK" w:eastAsia="方正仿宋_GBK" w:cs="方正仿宋_GBK"/>
          <w:color w:val="auto"/>
          <w:sz w:val="32"/>
          <w:szCs w:val="32"/>
          <w:lang w:val="en-US" w:eastAsia="zh-CN" w:bidi="ar-SA"/>
        </w:rPr>
        <w:t>相关</w:t>
      </w:r>
      <w:r>
        <w:rPr>
          <w:rFonts w:hint="eastAsia" w:ascii="方正仿宋_GBK" w:eastAsia="方正仿宋_GBK" w:cs="方正仿宋_GBK"/>
          <w:color w:val="auto"/>
          <w:sz w:val="32"/>
          <w:szCs w:val="32"/>
          <w:lang w:eastAsia="zh-CN" w:bidi="ar-SA"/>
        </w:rPr>
        <w:t>地方标准拟定</w:t>
      </w:r>
      <w:r>
        <w:rPr>
          <w:rFonts w:hint="eastAsia" w:ascii="方正仿宋_GBK" w:eastAsia="方正仿宋_GBK" w:cs="方正仿宋_GBK"/>
          <w:color w:val="auto"/>
          <w:sz w:val="32"/>
          <w:szCs w:val="32"/>
          <w:lang w:bidi="ar-SA"/>
        </w:rPr>
        <w:t>、</w:t>
      </w:r>
      <w:r>
        <w:rPr>
          <w:rFonts w:hint="eastAsia" w:ascii="方正仿宋_GBK" w:eastAsia="方正仿宋_GBK" w:cs="方正仿宋_GBK"/>
          <w:color w:val="auto"/>
          <w:sz w:val="32"/>
          <w:szCs w:val="32"/>
          <w:lang w:val="en-US" w:eastAsia="zh-CN" w:bidi="ar-SA"/>
        </w:rPr>
        <w:t>湿地开发利用的监督管理、</w:t>
      </w:r>
      <w:r>
        <w:rPr>
          <w:rFonts w:hint="eastAsia" w:ascii="方正仿宋_GBK" w:eastAsia="方正仿宋_GBK" w:cs="方正仿宋_GBK"/>
          <w:color w:val="auto"/>
          <w:sz w:val="32"/>
          <w:szCs w:val="32"/>
          <w:lang w:bidi="ar-SA"/>
        </w:rPr>
        <w:t>湿地生态保护修复工作</w:t>
      </w:r>
      <w:r>
        <w:rPr>
          <w:rFonts w:hint="eastAsia" w:ascii="方正仿宋_GBK" w:eastAsia="方正仿宋_GBK" w:cs="方正仿宋_GBK"/>
          <w:color w:val="auto"/>
          <w:sz w:val="32"/>
          <w:szCs w:val="32"/>
          <w:lang w:eastAsia="zh-CN" w:bidi="ar-SA"/>
        </w:rPr>
        <w:t>，</w:t>
      </w:r>
      <w:r>
        <w:rPr>
          <w:rFonts w:hint="eastAsia" w:ascii="方正仿宋_GBK" w:eastAsia="方正仿宋_GBK" w:cs="方正仿宋_GBK"/>
          <w:color w:val="auto"/>
          <w:sz w:val="32"/>
          <w:szCs w:val="32"/>
          <w:lang w:val="en-US" w:eastAsia="zh-CN" w:bidi="ar-SA"/>
        </w:rPr>
        <w:t>会同有关部门建立湿地保护</w:t>
      </w:r>
      <w:r>
        <w:rPr>
          <w:rFonts w:hint="eastAsia" w:ascii="方正仿宋_GBK" w:eastAsia="方正仿宋_GBK" w:cs="方正仿宋_GBK"/>
          <w:color w:val="auto"/>
          <w:sz w:val="32"/>
          <w:szCs w:val="32"/>
          <w:lang w:bidi="ar-SA"/>
        </w:rPr>
        <w:t>协作和信息通报机制。</w:t>
      </w:r>
      <w:r>
        <w:rPr>
          <w:rFonts w:hint="eastAsia" w:ascii="方正仿宋_GBK" w:eastAsia="方正仿宋_GBK" w:cs="方正仿宋_GBK"/>
          <w:color w:val="auto"/>
          <w:sz w:val="32"/>
          <w:szCs w:val="32"/>
          <w:lang w:val="en-US" w:eastAsia="zh-CN" w:bidi="ar-SA"/>
        </w:rPr>
        <w:t>设区的市、县（市、区）</w:t>
      </w:r>
      <w:r>
        <w:rPr>
          <w:rFonts w:hint="eastAsia" w:ascii="方正仿宋_GBK" w:eastAsia="方正仿宋_GBK" w:cs="方正仿宋_GBK"/>
          <w:color w:val="auto"/>
          <w:sz w:val="32"/>
          <w:szCs w:val="32"/>
          <w:lang w:bidi="ar-SA"/>
        </w:rPr>
        <w:t>人民政府林业主管部门</w:t>
      </w:r>
      <w:r>
        <w:rPr>
          <w:rFonts w:hint="eastAsia" w:ascii="方正仿宋_GBK" w:eastAsia="方正仿宋_GBK" w:cs="方正仿宋_GBK"/>
          <w:color w:val="auto"/>
          <w:sz w:val="32"/>
          <w:szCs w:val="32"/>
          <w:lang w:val="en-US" w:eastAsia="zh-CN" w:bidi="ar-SA"/>
        </w:rPr>
        <w:t>具</w:t>
      </w:r>
      <w:r>
        <w:rPr>
          <w:rFonts w:hint="eastAsia" w:ascii="方正仿宋_GBK" w:eastAsia="方正仿宋_GBK" w:cs="方正仿宋_GBK"/>
          <w:color w:val="auto"/>
          <w:sz w:val="32"/>
          <w:szCs w:val="32"/>
          <w:lang w:bidi="ar-SA"/>
        </w:rPr>
        <w:t>体负责湿地保护</w:t>
      </w:r>
      <w:r>
        <w:rPr>
          <w:rFonts w:hint="eastAsia" w:ascii="方正仿宋_GBK" w:eastAsia="方正仿宋_GBK" w:cs="方正仿宋_GBK"/>
          <w:color w:val="auto"/>
          <w:sz w:val="32"/>
          <w:szCs w:val="32"/>
          <w:lang w:eastAsia="zh-CN" w:bidi="ar-SA"/>
        </w:rPr>
        <w:t>、</w:t>
      </w:r>
      <w:r>
        <w:rPr>
          <w:rFonts w:hint="eastAsia" w:ascii="方正仿宋_GBK" w:eastAsia="方正仿宋_GBK" w:cs="方正仿宋_GBK"/>
          <w:color w:val="auto"/>
          <w:sz w:val="32"/>
          <w:szCs w:val="32"/>
          <w:lang w:val="en-US" w:eastAsia="zh-CN" w:bidi="ar-SA"/>
        </w:rPr>
        <w:t>修复</w:t>
      </w:r>
      <w:r>
        <w:rPr>
          <w:rFonts w:hint="eastAsia" w:ascii="方正仿宋_GBK" w:eastAsia="方正仿宋_GBK" w:cs="方正仿宋_GBK"/>
          <w:color w:val="auto"/>
          <w:sz w:val="32"/>
          <w:szCs w:val="32"/>
          <w:lang w:bidi="ar-SA"/>
        </w:rPr>
        <w:t>和管理工作</w:t>
      </w:r>
      <w:r>
        <w:rPr>
          <w:rFonts w:hint="eastAsia" w:ascii="方正仿宋_GBK" w:eastAsia="方正仿宋_GBK" w:cs="方正仿宋_GBK"/>
          <w:color w:val="auto"/>
          <w:sz w:val="32"/>
          <w:szCs w:val="32"/>
          <w:lang w:eastAsia="zh-CN" w:bidi="ar-SA"/>
        </w:rPr>
        <w:t>。</w:t>
      </w:r>
      <w:r>
        <w:rPr>
          <w:rFonts w:hint="eastAsia" w:ascii="方正仿宋_GBK" w:eastAsia="方正仿宋_GBK" w:cs="方正仿宋_GBK"/>
          <w:color w:val="auto"/>
          <w:sz w:val="32"/>
          <w:szCs w:val="32"/>
          <w:lang w:val="en-US" w:eastAsia="zh-CN" w:bidi="ar-SA"/>
        </w:rPr>
        <w:t xml:space="preserve"> </w:t>
      </w:r>
    </w:p>
    <w:p>
      <w:pPr>
        <w:pageBreakBefore w:val="0"/>
        <w:widowControl w:val="0"/>
        <w:kinsoku/>
        <w:wordWrap/>
        <w:overflowPunct/>
        <w:topLinePunct w:val="0"/>
        <w:autoSpaceDE/>
        <w:autoSpaceDN/>
        <w:bidi w:val="0"/>
        <w:snapToGrid w:val="0"/>
        <w:spacing w:line="560" w:lineRule="exact"/>
        <w:ind w:left="0" w:firstLine="640" w:firstLineChars="200"/>
        <w:jc w:val="left"/>
        <w:textAlignment w:val="auto"/>
        <w:rPr>
          <w:rFonts w:hint="eastAsia" w:ascii="方正仿宋_GBK" w:eastAsia="方正仿宋_GBK" w:cs="方正仿宋_GBK"/>
          <w:color w:val="auto"/>
          <w:sz w:val="32"/>
          <w:szCs w:val="32"/>
          <w:lang w:val="en-US" w:eastAsia="zh-CN" w:bidi="ar-SA"/>
        </w:rPr>
      </w:pPr>
      <w:r>
        <w:rPr>
          <w:rFonts w:hint="eastAsia" w:ascii="方正仿宋_GBK" w:eastAsia="方正仿宋_GBK" w:cs="方正仿宋_GBK"/>
          <w:color w:val="auto"/>
          <w:sz w:val="32"/>
          <w:szCs w:val="32"/>
          <w:lang w:val="en-US" w:eastAsia="zh-CN" w:bidi="ar-SA"/>
        </w:rPr>
        <w:t>县级以上地方人民政府发展改革、财政、</w:t>
      </w:r>
      <w:r>
        <w:rPr>
          <w:rFonts w:hint="eastAsia" w:ascii="方正仿宋_GBK" w:eastAsia="方正仿宋_GBK" w:cs="方正仿宋_GBK"/>
          <w:color w:val="auto"/>
          <w:sz w:val="32"/>
          <w:szCs w:val="32"/>
          <w:lang w:bidi="ar-SA"/>
        </w:rPr>
        <w:t>自然资源、水</w:t>
      </w:r>
      <w:r>
        <w:rPr>
          <w:rFonts w:hint="eastAsia" w:ascii="方正仿宋_GBK" w:eastAsia="方正仿宋_GBK" w:cs="方正仿宋_GBK"/>
          <w:color w:val="auto"/>
          <w:sz w:val="32"/>
          <w:szCs w:val="32"/>
          <w:lang w:val="en-US" w:eastAsia="zh-CN" w:bidi="ar-SA"/>
        </w:rPr>
        <w:t>利</w:t>
      </w:r>
      <w:r>
        <w:rPr>
          <w:rFonts w:hint="eastAsia" w:ascii="方正仿宋_GBK" w:eastAsia="方正仿宋_GBK" w:cs="方正仿宋_GBK"/>
          <w:color w:val="auto"/>
          <w:sz w:val="32"/>
          <w:szCs w:val="32"/>
          <w:lang w:bidi="ar-SA"/>
        </w:rPr>
        <w:t>、住房城乡建设、生态环境、农业农村</w:t>
      </w:r>
      <w:r>
        <w:rPr>
          <w:rFonts w:hint="eastAsia" w:ascii="方正仿宋_GBK" w:eastAsia="方正仿宋_GBK" w:cs="方正仿宋_GBK"/>
          <w:color w:val="auto"/>
          <w:sz w:val="32"/>
          <w:szCs w:val="32"/>
          <w:lang w:val="en-US" w:eastAsia="zh-CN" w:bidi="ar-SA"/>
        </w:rPr>
        <w:t>等有关部门，</w:t>
      </w:r>
      <w:r>
        <w:rPr>
          <w:rFonts w:hint="eastAsia" w:ascii="方正仿宋_GBK" w:eastAsia="方正仿宋_GBK" w:cs="方正仿宋_GBK"/>
          <w:color w:val="auto"/>
          <w:sz w:val="32"/>
          <w:szCs w:val="32"/>
          <w:lang w:bidi="ar-SA"/>
        </w:rPr>
        <w:t>按照职责</w:t>
      </w:r>
      <w:r>
        <w:rPr>
          <w:rFonts w:hint="eastAsia" w:ascii="方正仿宋_GBK" w:eastAsia="方正仿宋_GBK" w:cs="方正仿宋_GBK"/>
          <w:color w:val="auto"/>
          <w:sz w:val="32"/>
          <w:szCs w:val="32"/>
          <w:lang w:val="en-US" w:eastAsia="zh-CN" w:bidi="ar-SA"/>
        </w:rPr>
        <w:t>分工，做好</w:t>
      </w:r>
      <w:r>
        <w:rPr>
          <w:rFonts w:hint="eastAsia" w:ascii="方正仿宋_GBK" w:eastAsia="方正仿宋_GBK" w:cs="方正仿宋_GBK"/>
          <w:color w:val="auto"/>
          <w:kern w:val="2"/>
          <w:sz w:val="32"/>
          <w:szCs w:val="32"/>
          <w:lang w:val="en-US" w:eastAsia="zh-CN" w:bidi="ar-SA"/>
        </w:rPr>
        <w:t>湿地保护、修复、管理等有</w:t>
      </w:r>
      <w:r>
        <w:rPr>
          <w:rFonts w:hint="eastAsia" w:ascii="方正仿宋_GBK" w:eastAsia="方正仿宋_GBK" w:cs="方正仿宋_GBK"/>
          <w:color w:val="auto"/>
          <w:sz w:val="32"/>
          <w:szCs w:val="32"/>
          <w:lang w:val="en-US" w:eastAsia="zh-CN" w:bidi="ar-SA"/>
        </w:rPr>
        <w:t>关工作。</w:t>
      </w:r>
    </w:p>
    <w:p>
      <w:pPr>
        <w:pageBreakBefore w:val="0"/>
        <w:widowControl w:val="0"/>
        <w:kinsoku/>
        <w:wordWrap/>
        <w:overflowPunct/>
        <w:topLinePunct w:val="0"/>
        <w:autoSpaceDE/>
        <w:autoSpaceDN/>
        <w:bidi w:val="0"/>
        <w:spacing w:line="560" w:lineRule="exact"/>
        <w:ind w:firstLine="640" w:firstLineChars="200"/>
        <w:textAlignment w:val="auto"/>
        <w:rPr>
          <w:rFonts w:hint="eastAsia" w:ascii="方正仿宋_GBK" w:eastAsia="方正仿宋_GBK" w:cs="方正仿宋_GBK"/>
          <w:color w:val="auto"/>
          <w:sz w:val="32"/>
          <w:szCs w:val="32"/>
          <w:lang w:bidi="ar-SA"/>
        </w:rPr>
      </w:pPr>
      <w:r>
        <w:rPr>
          <w:rFonts w:hint="eastAsia" w:ascii="方正仿宋_GBK" w:eastAsia="方正仿宋_GBK" w:cs="方正仿宋_GBK"/>
          <w:color w:val="auto"/>
          <w:sz w:val="32"/>
          <w:szCs w:val="32"/>
          <w:lang w:bidi="ar-SA"/>
        </w:rPr>
        <w:t>湿地所在地的乡镇人民政府、街道办事处对本地区的湿地负有保护责任，应当组织村民委员会、居民委员会协助做好湿地保护工作，对破坏湿地的行为及时劝阻并报告有关主管部门。</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eastAsia="方正仿宋_GBK" w:cs="方正仿宋_GBK"/>
          <w:color w:val="auto"/>
          <w:sz w:val="32"/>
          <w:szCs w:val="32"/>
          <w:lang w:bidi="ar-SA"/>
        </w:rPr>
      </w:pPr>
      <w:r>
        <w:rPr>
          <w:rFonts w:hint="eastAsia" w:ascii="方正仿宋_GBK" w:eastAsia="方正仿宋_GBK" w:cs="方正仿宋_GBK"/>
          <w:color w:val="auto"/>
          <w:sz w:val="32"/>
          <w:szCs w:val="32"/>
          <w:lang w:bidi="ar-SA"/>
        </w:rPr>
        <w:t>湿地管理</w:t>
      </w:r>
      <w:r>
        <w:rPr>
          <w:rFonts w:hint="eastAsia" w:ascii="方正仿宋_GBK" w:eastAsia="方正仿宋_GBK" w:cs="方正仿宋_GBK"/>
          <w:color w:val="auto"/>
          <w:sz w:val="32"/>
          <w:szCs w:val="32"/>
          <w:lang w:val="en-US" w:eastAsia="zh-CN" w:bidi="ar-SA"/>
        </w:rPr>
        <w:t>机构</w:t>
      </w:r>
      <w:r>
        <w:rPr>
          <w:rFonts w:hint="eastAsia" w:ascii="方正仿宋_GBK" w:eastAsia="方正仿宋_GBK" w:cs="方正仿宋_GBK"/>
          <w:color w:val="auto"/>
          <w:sz w:val="32"/>
          <w:szCs w:val="32"/>
          <w:lang w:bidi="ar-SA"/>
        </w:rPr>
        <w:t>负责湿地的日常管理，组织实施湿地保护规划，保护湿地内野生生物等自然资源，管理湿地内的科研、教学、参观、考察和生态旅游等活动。</w:t>
      </w:r>
    </w:p>
    <w:p>
      <w:pPr>
        <w:pageBreakBefore w:val="0"/>
        <w:widowControl w:val="0"/>
        <w:kinsoku/>
        <w:wordWrap/>
        <w:overflowPunct/>
        <w:topLinePunct w:val="0"/>
        <w:autoSpaceDE/>
        <w:autoSpaceDN/>
        <w:bidi w:val="0"/>
        <w:snapToGrid w:val="0"/>
        <w:spacing w:line="560" w:lineRule="exact"/>
        <w:ind w:firstLine="640" w:firstLineChars="200"/>
        <w:textAlignment w:val="auto"/>
        <w:rPr>
          <w:rFonts w:hint="eastAsia" w:ascii="方正仿宋_GBK" w:eastAsia="方正仿宋_GBK" w:cs="方正仿宋_GBK"/>
          <w:color w:val="auto"/>
          <w:sz w:val="32"/>
          <w:szCs w:val="32"/>
          <w:lang w:bidi="ar-SA"/>
        </w:rPr>
      </w:pPr>
      <w:r>
        <w:rPr>
          <w:rFonts w:hint="eastAsia" w:ascii="方正黑体_GBK" w:eastAsia="方正黑体_GBK" w:cs="方正黑体_GBK"/>
          <w:color w:val="auto"/>
          <w:sz w:val="32"/>
          <w:szCs w:val="32"/>
          <w:lang w:bidi="ar-SA"/>
        </w:rPr>
        <w:t>第八条</w:t>
      </w:r>
      <w:r>
        <w:rPr>
          <w:rFonts w:hint="eastAsia" w:ascii="方正仿宋_GBK" w:eastAsia="方正仿宋_GBK" w:cs="方正仿宋_GBK"/>
          <w:color w:val="auto"/>
          <w:sz w:val="32"/>
          <w:szCs w:val="32"/>
          <w:lang w:bidi="ar-SA"/>
        </w:rPr>
        <w:t xml:space="preserve">  省人民政府成立湿地保护委员会，组织、协调、决定湿地保护工作中的重大问题。</w:t>
      </w:r>
    </w:p>
    <w:p>
      <w:pPr>
        <w:pageBreakBefore w:val="0"/>
        <w:widowControl w:val="0"/>
        <w:kinsoku/>
        <w:wordWrap/>
        <w:overflowPunct/>
        <w:topLinePunct w:val="0"/>
        <w:autoSpaceDE/>
        <w:autoSpaceDN/>
        <w:bidi w:val="0"/>
        <w:snapToGrid w:val="0"/>
        <w:spacing w:line="560" w:lineRule="exact"/>
        <w:ind w:firstLine="640" w:firstLineChars="200"/>
        <w:textAlignment w:val="auto"/>
        <w:rPr>
          <w:rFonts w:hint="eastAsia" w:ascii="方正仿宋_GBK" w:eastAsia="方正仿宋_GBK" w:cs="方正仿宋_GBK"/>
          <w:color w:val="auto"/>
          <w:sz w:val="32"/>
          <w:szCs w:val="32"/>
          <w:lang w:bidi="ar-SA"/>
        </w:rPr>
      </w:pPr>
      <w:r>
        <w:rPr>
          <w:rFonts w:hint="eastAsia" w:ascii="方正仿宋_GBK" w:eastAsia="方正仿宋_GBK" w:cs="方正仿宋_GBK"/>
          <w:color w:val="auto"/>
          <w:sz w:val="32"/>
          <w:szCs w:val="32"/>
          <w:lang w:bidi="ar-SA"/>
        </w:rPr>
        <w:t>省湿地保护委员会由省</w:t>
      </w:r>
      <w:r>
        <w:rPr>
          <w:rFonts w:hint="eastAsia" w:ascii="方正仿宋_GBK" w:eastAsia="方正仿宋_GBK" w:cs="方正仿宋_GBK"/>
          <w:color w:val="auto"/>
          <w:sz w:val="32"/>
          <w:szCs w:val="32"/>
          <w:lang w:val="en-US" w:eastAsia="zh-CN" w:bidi="ar-SA"/>
        </w:rPr>
        <w:t>人民政府</w:t>
      </w:r>
      <w:r>
        <w:rPr>
          <w:rFonts w:hint="eastAsia" w:ascii="方正仿宋_GBK" w:eastAsia="方正仿宋_GBK" w:cs="方正仿宋_GBK"/>
          <w:color w:val="auto"/>
          <w:sz w:val="32"/>
          <w:szCs w:val="32"/>
          <w:lang w:bidi="ar-SA"/>
        </w:rPr>
        <w:t>林业、发展改革、财政、自然资源、住房城乡建设、生态环境、交通运输、水</w:t>
      </w:r>
      <w:r>
        <w:rPr>
          <w:rFonts w:hint="eastAsia" w:ascii="方正仿宋_GBK" w:eastAsia="方正仿宋_GBK" w:cs="方正仿宋_GBK"/>
          <w:color w:val="auto"/>
          <w:sz w:val="32"/>
          <w:szCs w:val="32"/>
          <w:lang w:val="en-US" w:eastAsia="zh-CN" w:bidi="ar-SA"/>
        </w:rPr>
        <w:t>利</w:t>
      </w:r>
      <w:r>
        <w:rPr>
          <w:rFonts w:hint="eastAsia" w:ascii="方正仿宋_GBK" w:eastAsia="方正仿宋_GBK" w:cs="方正仿宋_GBK"/>
          <w:color w:val="auto"/>
          <w:sz w:val="32"/>
          <w:szCs w:val="32"/>
          <w:lang w:bidi="ar-SA"/>
        </w:rPr>
        <w:t>、农业农村等部门组成，日常工作由省</w:t>
      </w:r>
      <w:r>
        <w:rPr>
          <w:rFonts w:hint="eastAsia" w:ascii="方正仿宋_GBK" w:eastAsia="方正仿宋_GBK" w:cs="方正仿宋_GBK"/>
          <w:color w:val="auto"/>
          <w:sz w:val="32"/>
          <w:szCs w:val="32"/>
          <w:lang w:val="en-US" w:eastAsia="zh-CN" w:bidi="ar-SA"/>
        </w:rPr>
        <w:t>人民政府</w:t>
      </w:r>
      <w:r>
        <w:rPr>
          <w:rFonts w:hint="eastAsia" w:ascii="方正仿宋_GBK" w:eastAsia="方正仿宋_GBK" w:cs="方正仿宋_GBK"/>
          <w:color w:val="auto"/>
          <w:sz w:val="32"/>
          <w:szCs w:val="32"/>
          <w:lang w:bidi="ar-SA"/>
        </w:rPr>
        <w:t>林业主管部门承担。</w:t>
      </w:r>
    </w:p>
    <w:p>
      <w:pPr>
        <w:pageBreakBefore w:val="0"/>
        <w:widowControl w:val="0"/>
        <w:kinsoku/>
        <w:wordWrap/>
        <w:overflowPunct/>
        <w:topLinePunct w:val="0"/>
        <w:autoSpaceDE/>
        <w:autoSpaceDN/>
        <w:bidi w:val="0"/>
        <w:snapToGrid w:val="0"/>
        <w:spacing w:line="560" w:lineRule="exact"/>
        <w:ind w:firstLine="640" w:firstLineChars="200"/>
        <w:textAlignment w:val="auto"/>
        <w:rPr>
          <w:rFonts w:hint="eastAsia" w:ascii="方正仿宋_GBK" w:eastAsia="方正仿宋_GBK" w:cs="方正仿宋_GBK"/>
          <w:color w:val="auto"/>
          <w:sz w:val="32"/>
          <w:szCs w:val="32"/>
          <w:lang w:bidi="ar-SA"/>
        </w:rPr>
      </w:pPr>
      <w:r>
        <w:rPr>
          <w:rFonts w:hint="eastAsia" w:ascii="方正仿宋_GBK" w:eastAsia="方正仿宋_GBK" w:cs="方正仿宋_GBK"/>
          <w:color w:val="auto"/>
          <w:sz w:val="32"/>
          <w:szCs w:val="32"/>
          <w:lang w:bidi="ar-SA"/>
        </w:rPr>
        <w:t>设区的市、县（市、区）人民政府可以根据</w:t>
      </w:r>
      <w:r>
        <w:rPr>
          <w:rFonts w:hint="eastAsia" w:ascii="方正仿宋_GBK" w:eastAsia="方正仿宋_GBK" w:cs="方正仿宋_GBK"/>
          <w:color w:val="auto"/>
          <w:sz w:val="32"/>
          <w:szCs w:val="32"/>
          <w:lang w:val="en-US" w:eastAsia="zh-CN" w:bidi="ar-SA"/>
        </w:rPr>
        <w:t>湿地保护工作实际</w:t>
      </w:r>
      <w:r>
        <w:rPr>
          <w:rFonts w:hint="eastAsia" w:ascii="方正仿宋_GBK" w:eastAsia="方正仿宋_GBK" w:cs="方正仿宋_GBK"/>
          <w:color w:val="auto"/>
          <w:sz w:val="32"/>
          <w:szCs w:val="32"/>
          <w:lang w:bidi="ar-SA"/>
        </w:rPr>
        <w:t>需要成立湿地保护协调机构，组织、协调、决定湿地保护工作中的重大问题。</w:t>
      </w:r>
    </w:p>
    <w:p>
      <w:pPr>
        <w:pStyle w:val="7"/>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方正仿宋_GBK" w:eastAsia="方正仿宋_GBK" w:cs="方正仿宋_GBK"/>
          <w:color w:val="auto"/>
          <w:sz w:val="32"/>
          <w:szCs w:val="32"/>
          <w:lang w:val="en-US" w:eastAsia="zh-CN" w:bidi="ar-SA"/>
        </w:rPr>
      </w:pPr>
      <w:r>
        <w:rPr>
          <w:rFonts w:hint="eastAsia" w:ascii="方正黑体_GBK" w:eastAsia="方正黑体_GBK" w:cs="方正黑体_GBK"/>
          <w:color w:val="auto"/>
          <w:kern w:val="2"/>
          <w:sz w:val="32"/>
          <w:szCs w:val="32"/>
          <w:lang w:val="en-US" w:eastAsia="zh-CN" w:bidi="ar-SA"/>
        </w:rPr>
        <w:t>第九条</w:t>
      </w:r>
      <w:r>
        <w:rPr>
          <w:rFonts w:hint="eastAsia" w:ascii="方正仿宋_GBK" w:eastAsia="方正仿宋_GBK" w:cs="方正仿宋_GBK"/>
          <w:color w:val="auto"/>
          <w:sz w:val="32"/>
          <w:szCs w:val="32"/>
          <w:lang w:val="en-US" w:eastAsia="zh-CN" w:bidi="ar-SA"/>
        </w:rPr>
        <w:t xml:space="preserve">  县级以上地方人民政府及其有关部门应当加强湿地保护的宣传教育活动，普及</w:t>
      </w:r>
      <w:r>
        <w:rPr>
          <w:rFonts w:hint="eastAsia" w:ascii="方正仿宋_GBK" w:eastAsia="方正仿宋_GBK" w:cs="方正仿宋_GBK"/>
          <w:color w:val="auto"/>
          <w:kern w:val="2"/>
          <w:sz w:val="32"/>
          <w:szCs w:val="32"/>
          <w:lang w:val="en-US" w:eastAsia="zh-CN" w:bidi="ar-SA"/>
        </w:rPr>
        <w:t>湿地保护法律法规和科学</w:t>
      </w:r>
      <w:r>
        <w:rPr>
          <w:rFonts w:hint="eastAsia" w:ascii="方正仿宋_GBK" w:eastAsia="方正仿宋_GBK" w:cs="方正仿宋_GBK"/>
          <w:color w:val="auto"/>
          <w:sz w:val="32"/>
          <w:szCs w:val="32"/>
          <w:lang w:val="en-US" w:eastAsia="zh-CN" w:bidi="ar-SA"/>
        </w:rPr>
        <w:t>知识，提高全社会湿地保护意识。</w:t>
      </w:r>
    </w:p>
    <w:p>
      <w:pPr>
        <w:pStyle w:val="7"/>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方正仿宋_GBK" w:eastAsia="方正仿宋_GBK" w:cs="方正仿宋_GBK"/>
          <w:color w:val="auto"/>
          <w:sz w:val="32"/>
          <w:szCs w:val="32"/>
          <w:lang w:val="en-US" w:eastAsia="zh-CN" w:bidi="ar-SA"/>
        </w:rPr>
      </w:pPr>
      <w:r>
        <w:rPr>
          <w:rFonts w:hint="eastAsia" w:ascii="方正仿宋_GBK" w:eastAsia="方正仿宋_GBK" w:cs="方正仿宋_GBK"/>
          <w:color w:val="auto"/>
          <w:sz w:val="32"/>
          <w:szCs w:val="32"/>
          <w:lang w:val="en-US" w:eastAsia="zh-CN" w:bidi="ar-SA"/>
        </w:rPr>
        <w:t>每年十一月份的第一周为江苏湿地保护周。</w:t>
      </w:r>
    </w:p>
    <w:p>
      <w:pPr>
        <w:pStyle w:val="7"/>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方正仿宋_GBK" w:eastAsia="方正仿宋_GBK" w:cs="方正仿宋_GBK"/>
          <w:color w:val="auto"/>
          <w:sz w:val="32"/>
          <w:szCs w:val="32"/>
          <w:lang w:val="en-US" w:eastAsia="zh-CN" w:bidi="ar-SA"/>
        </w:rPr>
      </w:pPr>
      <w:r>
        <w:rPr>
          <w:rFonts w:hint="eastAsia" w:ascii="方正黑体_GBK" w:eastAsia="方正黑体_GBK" w:cs="方正黑体_GBK"/>
          <w:color w:val="auto"/>
          <w:kern w:val="2"/>
          <w:sz w:val="32"/>
          <w:szCs w:val="32"/>
          <w:lang w:val="en-US" w:eastAsia="zh-CN" w:bidi="ar-SA"/>
        </w:rPr>
        <w:t xml:space="preserve">第十条 </w:t>
      </w:r>
      <w:r>
        <w:rPr>
          <w:rFonts w:hint="eastAsia" w:ascii="方正仿宋_GBK" w:eastAsia="方正仿宋_GBK" w:cs="方正仿宋_GBK"/>
          <w:color w:val="auto"/>
          <w:sz w:val="32"/>
          <w:szCs w:val="32"/>
          <w:lang w:val="en-US" w:eastAsia="zh-CN" w:bidi="ar-SA"/>
        </w:rPr>
        <w:t xml:space="preserve"> 县级以上地方人民政府及其有关部门鼓励、支持单位和个人依法以志愿服务、捐赠、资助等多种形式参与湿地保护活动。</w:t>
      </w:r>
    </w:p>
    <w:p>
      <w:pPr>
        <w:pageBreakBefore w:val="0"/>
        <w:widowControl w:val="0"/>
        <w:kinsoku/>
        <w:wordWrap/>
        <w:overflowPunct/>
        <w:topLinePunct w:val="0"/>
        <w:autoSpaceDE/>
        <w:autoSpaceDN/>
        <w:bidi w:val="0"/>
        <w:spacing w:line="560" w:lineRule="exact"/>
        <w:ind w:left="0" w:firstLine="640" w:firstLineChars="200"/>
        <w:jc w:val="both"/>
        <w:textAlignment w:val="auto"/>
        <w:rPr>
          <w:rFonts w:hint="eastAsia" w:ascii="方正仿宋_GBK" w:eastAsia="方正仿宋_GBK" w:cs="方正仿宋_GBK"/>
          <w:color w:val="auto"/>
          <w:kern w:val="2"/>
          <w:sz w:val="32"/>
          <w:szCs w:val="32"/>
          <w:lang w:val="en-US" w:eastAsia="zh-CN" w:bidi="ar-SA"/>
        </w:rPr>
      </w:pPr>
      <w:r>
        <w:rPr>
          <w:rFonts w:hint="eastAsia" w:ascii="方正仿宋_GBK" w:eastAsia="方正仿宋_GBK" w:cs="方正仿宋_GBK"/>
          <w:color w:val="auto"/>
          <w:kern w:val="2"/>
          <w:sz w:val="32"/>
          <w:szCs w:val="32"/>
          <w:lang w:val="en-US" w:eastAsia="zh-CN" w:bidi="ar-SA"/>
        </w:rPr>
        <w:t>对在湿地保护工作中作出显著成绩的单位和个人，县级以上地方人民政府及其有关部门按照国家和</w:t>
      </w:r>
      <w:r>
        <w:rPr>
          <w:rFonts w:hint="eastAsia" w:ascii="方正仿宋_GBK" w:eastAsia="方正仿宋_GBK" w:cs="方正仿宋_GBK"/>
          <w:color w:val="auto"/>
          <w:sz w:val="32"/>
          <w:szCs w:val="32"/>
          <w:lang w:val="en-US" w:eastAsia="zh-CN" w:bidi="ar-SA"/>
        </w:rPr>
        <w:t>本</w:t>
      </w:r>
      <w:r>
        <w:rPr>
          <w:rFonts w:hint="eastAsia" w:ascii="方正仿宋_GBK" w:eastAsia="方正仿宋_GBK" w:cs="方正仿宋_GBK"/>
          <w:color w:val="auto"/>
          <w:kern w:val="2"/>
          <w:sz w:val="32"/>
          <w:szCs w:val="32"/>
          <w:lang w:val="en-US" w:eastAsia="zh-CN" w:bidi="ar-SA"/>
        </w:rPr>
        <w:t>省有关规定给予表彰、奖励。</w:t>
      </w:r>
    </w:p>
    <w:p>
      <w:pPr>
        <w:pStyle w:val="7"/>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方正仿宋_GBK" w:eastAsia="方正仿宋_GBK" w:cs="方正仿宋_GBK"/>
          <w:color w:val="auto"/>
          <w:sz w:val="32"/>
          <w:szCs w:val="32"/>
          <w:lang w:val="en-US" w:eastAsia="zh-CN" w:bidi="ar-SA"/>
        </w:rPr>
      </w:pPr>
      <w:r>
        <w:rPr>
          <w:rFonts w:hint="eastAsia" w:ascii="方正黑体_GBK" w:eastAsia="方正黑体_GBK" w:cs="方正黑体_GBK"/>
          <w:color w:val="auto"/>
          <w:kern w:val="2"/>
          <w:sz w:val="32"/>
          <w:szCs w:val="32"/>
          <w:lang w:val="en-US" w:eastAsia="zh-CN" w:bidi="ar-SA"/>
        </w:rPr>
        <w:t>第十一条</w:t>
      </w:r>
      <w:r>
        <w:rPr>
          <w:rFonts w:hint="eastAsia" w:ascii="方正仿宋_GBK" w:eastAsia="方正仿宋_GBK" w:cs="方正仿宋_GBK"/>
          <w:color w:val="auto"/>
          <w:sz w:val="32"/>
          <w:szCs w:val="32"/>
          <w:lang w:val="en-US" w:eastAsia="zh-CN" w:bidi="ar-SA"/>
        </w:rPr>
        <w:t xml:space="preserve">  县级以上地方人民政府及其有关部门应当组织开展湿地保护科学技术研究开发，推广应用科研成果，提高湿地保护水平。</w:t>
      </w:r>
    </w:p>
    <w:p>
      <w:pPr>
        <w:pageBreakBefore w:val="0"/>
        <w:widowControl w:val="0"/>
        <w:kinsoku/>
        <w:wordWrap/>
        <w:overflowPunct/>
        <w:topLinePunct w:val="0"/>
        <w:autoSpaceDE/>
        <w:autoSpaceDN/>
        <w:bidi w:val="0"/>
        <w:spacing w:line="560" w:lineRule="exact"/>
        <w:ind w:firstLine="640" w:firstLineChars="200"/>
        <w:textAlignment w:val="auto"/>
        <w:rPr>
          <w:rFonts w:hint="eastAsia" w:ascii="方正仿宋_GBK" w:eastAsia="方正仿宋_GBK" w:cs="方正仿宋_GBK"/>
          <w:color w:val="auto"/>
          <w:sz w:val="32"/>
          <w:szCs w:val="32"/>
          <w:lang w:val="en-US" w:eastAsia="zh-CN" w:bidi="ar-SA"/>
        </w:rPr>
      </w:pPr>
      <w:r>
        <w:rPr>
          <w:rFonts w:hint="eastAsia" w:ascii="方正黑体_GBK" w:eastAsia="方正黑体_GBK" w:cs="方正黑体_GBK"/>
          <w:color w:val="auto"/>
          <w:sz w:val="32"/>
          <w:szCs w:val="32"/>
          <w:lang w:val="en-US" w:eastAsia="zh-CN" w:bidi="ar-SA"/>
        </w:rPr>
        <w:t>第十二条</w:t>
      </w:r>
      <w:r>
        <w:rPr>
          <w:rFonts w:hint="eastAsia" w:ascii="方正仿宋_GBK" w:eastAsia="方正仿宋_GBK" w:cs="方正仿宋_GBK"/>
          <w:color w:val="auto"/>
          <w:sz w:val="32"/>
          <w:szCs w:val="32"/>
          <w:lang w:val="en-US" w:eastAsia="zh-CN" w:bidi="ar-SA"/>
        </w:rPr>
        <w:t xml:space="preserve">  支持开展湿地保护科学技术、生物多样性、候鸟迁徙、自然教育等方面的国际合作与交流。</w:t>
      </w:r>
    </w:p>
    <w:p>
      <w:pPr>
        <w:pStyle w:val="7"/>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方正仿宋_GBK" w:eastAsia="方正仿宋_GBK" w:cs="方正仿宋_GBK"/>
          <w:color w:val="auto"/>
          <w:sz w:val="32"/>
          <w:szCs w:val="32"/>
          <w:lang w:val="en-US" w:eastAsia="zh-CN" w:bidi="ar-SA"/>
        </w:rPr>
      </w:pPr>
      <w:r>
        <w:rPr>
          <w:rFonts w:hint="eastAsia" w:ascii="方正仿宋_GBK" w:eastAsia="方正仿宋_GBK" w:cs="方正仿宋_GBK"/>
          <w:color w:val="auto"/>
          <w:sz w:val="32"/>
          <w:szCs w:val="32"/>
          <w:lang w:val="en-US" w:eastAsia="zh-CN" w:bidi="ar-SA"/>
        </w:rPr>
        <w:t>鼓励建立跨省、跨区域、跨流域的湿地保护协调机制，开展有关湿地保护的合作、共建与交流。</w:t>
      </w:r>
    </w:p>
    <w:p>
      <w:pPr>
        <w:pStyle w:val="3"/>
        <w:pageBreakBefore w:val="0"/>
        <w:widowControl w:val="0"/>
        <w:kinsoku/>
        <w:wordWrap/>
        <w:overflowPunct/>
        <w:topLinePunct w:val="0"/>
        <w:autoSpaceDE/>
        <w:autoSpaceDN/>
        <w:bidi w:val="0"/>
        <w:spacing w:line="560" w:lineRule="exact"/>
        <w:textAlignment w:val="auto"/>
        <w:rPr>
          <w:rFonts w:hint="eastAsia" w:ascii="方正仿宋_GBK" w:eastAsia="方正仿宋_GBK" w:cs="方正仿宋_GBK"/>
          <w:color w:val="auto"/>
          <w:sz w:val="32"/>
          <w:szCs w:val="32"/>
          <w:lang w:bidi="ar-SA"/>
        </w:rPr>
      </w:pPr>
      <w:r>
        <w:rPr>
          <w:rFonts w:hint="eastAsia" w:ascii="方正黑体_GBK" w:eastAsia="方正黑体_GBK" w:cs="方正黑体_GBK"/>
          <w:color w:val="auto"/>
          <w:kern w:val="2"/>
          <w:sz w:val="32"/>
          <w:szCs w:val="32"/>
          <w:lang w:val="en-US" w:eastAsia="zh-CN" w:bidi="ar-SA"/>
        </w:rPr>
        <w:t>第十三条</w:t>
      </w:r>
      <w:r>
        <w:rPr>
          <w:rFonts w:hint="eastAsia" w:ascii="方正仿宋_GBK" w:eastAsia="方正仿宋_GBK" w:cs="方正仿宋_GBK"/>
          <w:color w:val="auto"/>
          <w:sz w:val="32"/>
          <w:szCs w:val="32"/>
          <w:lang w:val="en-US" w:eastAsia="zh-CN" w:bidi="ar-SA"/>
        </w:rPr>
        <w:t xml:space="preserve">  </w:t>
      </w:r>
      <w:r>
        <w:rPr>
          <w:rFonts w:hint="eastAsia" w:ascii="方正仿宋_GBK" w:eastAsia="方正仿宋_GBK" w:cs="方正仿宋_GBK"/>
          <w:color w:val="auto"/>
          <w:sz w:val="32"/>
          <w:szCs w:val="32"/>
          <w:lang w:bidi="ar-SA"/>
        </w:rPr>
        <w:t>任何单位和个人都有保护湿地的义务，</w:t>
      </w:r>
      <w:r>
        <w:rPr>
          <w:rFonts w:hint="eastAsia" w:ascii="方正仿宋_GBK" w:eastAsia="方正仿宋_GBK" w:cs="方正仿宋_GBK"/>
          <w:color w:val="auto"/>
          <w:sz w:val="32"/>
          <w:szCs w:val="32"/>
          <w:lang w:val="en-US" w:eastAsia="zh-CN" w:bidi="ar-SA"/>
        </w:rPr>
        <w:t>有权举报、控告</w:t>
      </w:r>
      <w:r>
        <w:rPr>
          <w:rFonts w:hint="eastAsia" w:ascii="方正仿宋_GBK" w:eastAsia="方正仿宋_GBK" w:cs="方正仿宋_GBK"/>
          <w:color w:val="auto"/>
          <w:sz w:val="32"/>
          <w:szCs w:val="32"/>
          <w:lang w:bidi="ar-SA"/>
        </w:rPr>
        <w:t>破坏湿地的行为</w:t>
      </w:r>
      <w:r>
        <w:rPr>
          <w:rFonts w:hint="eastAsia" w:ascii="方正仿宋_GBK" w:eastAsia="方正仿宋_GBK" w:cs="方正仿宋_GBK"/>
          <w:color w:val="auto"/>
          <w:sz w:val="32"/>
          <w:szCs w:val="32"/>
          <w:lang w:eastAsia="zh-CN" w:bidi="ar-SA"/>
        </w:rPr>
        <w:t>。</w:t>
      </w:r>
      <w:r>
        <w:rPr>
          <w:rFonts w:hint="eastAsia" w:ascii="方正仿宋_GBK" w:eastAsia="方正仿宋_GBK" w:cs="方正仿宋_GBK"/>
          <w:color w:val="auto"/>
          <w:sz w:val="32"/>
          <w:szCs w:val="32"/>
          <w:lang w:bidi="ar-SA"/>
        </w:rPr>
        <w:t>接到举报</w:t>
      </w:r>
      <w:r>
        <w:rPr>
          <w:rFonts w:hint="eastAsia" w:ascii="方正仿宋_GBK" w:eastAsia="方正仿宋_GBK" w:cs="方正仿宋_GBK"/>
          <w:color w:val="auto"/>
          <w:sz w:val="32"/>
          <w:szCs w:val="32"/>
          <w:lang w:eastAsia="zh-CN" w:bidi="ar-SA"/>
        </w:rPr>
        <w:t>、</w:t>
      </w:r>
      <w:r>
        <w:rPr>
          <w:rFonts w:hint="eastAsia" w:ascii="方正仿宋_GBK" w:eastAsia="方正仿宋_GBK" w:cs="方正仿宋_GBK"/>
          <w:color w:val="auto"/>
          <w:sz w:val="32"/>
          <w:szCs w:val="32"/>
          <w:lang w:val="en-US" w:eastAsia="zh-CN" w:bidi="ar-SA"/>
        </w:rPr>
        <w:t>控告</w:t>
      </w:r>
      <w:r>
        <w:rPr>
          <w:rFonts w:hint="eastAsia" w:ascii="方正仿宋_GBK" w:eastAsia="方正仿宋_GBK" w:cs="方正仿宋_GBK"/>
          <w:color w:val="auto"/>
          <w:sz w:val="32"/>
          <w:szCs w:val="32"/>
          <w:lang w:bidi="ar-SA"/>
        </w:rPr>
        <w:t>的</w:t>
      </w:r>
      <w:r>
        <w:rPr>
          <w:rFonts w:hint="eastAsia" w:ascii="方正仿宋_GBK" w:eastAsia="方正仿宋_GBK" w:cs="方正仿宋_GBK"/>
          <w:color w:val="auto"/>
          <w:sz w:val="32"/>
          <w:szCs w:val="32"/>
          <w:lang w:val="en-US" w:eastAsia="zh-CN" w:bidi="ar-SA"/>
        </w:rPr>
        <w:t>有关部门及其工作人员</w:t>
      </w:r>
      <w:r>
        <w:rPr>
          <w:rFonts w:hint="eastAsia" w:ascii="方正仿宋_GBK" w:eastAsia="方正仿宋_GBK" w:cs="方正仿宋_GBK"/>
          <w:color w:val="auto"/>
          <w:sz w:val="32"/>
          <w:szCs w:val="32"/>
          <w:lang w:bidi="ar-SA"/>
        </w:rPr>
        <w:t>应当及时处理，并依法保护举报人</w:t>
      </w:r>
      <w:r>
        <w:rPr>
          <w:rFonts w:hint="eastAsia" w:ascii="方正仿宋_GBK" w:eastAsia="方正仿宋_GBK" w:cs="方正仿宋_GBK"/>
          <w:color w:val="auto"/>
          <w:sz w:val="32"/>
          <w:szCs w:val="32"/>
          <w:lang w:eastAsia="zh-CN" w:bidi="ar-SA"/>
        </w:rPr>
        <w:t>、</w:t>
      </w:r>
      <w:r>
        <w:rPr>
          <w:rFonts w:hint="eastAsia" w:ascii="方正仿宋_GBK" w:eastAsia="方正仿宋_GBK" w:cs="方正仿宋_GBK"/>
          <w:color w:val="auto"/>
          <w:sz w:val="32"/>
          <w:szCs w:val="32"/>
          <w:lang w:val="en-US" w:eastAsia="zh-CN" w:bidi="ar-SA"/>
        </w:rPr>
        <w:t>控告人</w:t>
      </w:r>
      <w:r>
        <w:rPr>
          <w:rFonts w:hint="eastAsia" w:ascii="方正仿宋_GBK" w:eastAsia="方正仿宋_GBK" w:cs="方正仿宋_GBK"/>
          <w:color w:val="auto"/>
          <w:sz w:val="32"/>
          <w:szCs w:val="32"/>
          <w:lang w:bidi="ar-SA"/>
        </w:rPr>
        <w:t>的合法权益。</w:t>
      </w:r>
    </w:p>
    <w:p>
      <w:pPr>
        <w:pStyle w:val="3"/>
        <w:pageBreakBefore w:val="0"/>
        <w:widowControl w:val="0"/>
        <w:kinsoku/>
        <w:wordWrap/>
        <w:overflowPunct/>
        <w:topLinePunct w:val="0"/>
        <w:autoSpaceDE/>
        <w:autoSpaceDN/>
        <w:bidi w:val="0"/>
        <w:spacing w:line="560" w:lineRule="exact"/>
        <w:textAlignment w:val="auto"/>
        <w:rPr>
          <w:rFonts w:hint="eastAsia" w:ascii="方正仿宋_GBK" w:eastAsia="方正仿宋_GBK" w:cs="方正仿宋_GBK"/>
          <w:color w:val="auto"/>
          <w:sz w:val="32"/>
          <w:szCs w:val="32"/>
          <w:lang w:val="en-US" w:eastAsia="zh-CN" w:bidi="ar-SA"/>
        </w:rPr>
      </w:pPr>
      <w:r>
        <w:rPr>
          <w:rFonts w:hint="eastAsia" w:ascii="方正仿宋_GBK" w:eastAsia="方正仿宋_GBK" w:cs="方正仿宋_GBK"/>
          <w:color w:val="auto"/>
          <w:kern w:val="2"/>
          <w:sz w:val="32"/>
          <w:szCs w:val="32"/>
          <w:lang w:val="en-US" w:eastAsia="zh-CN" w:bidi="ar-SA"/>
        </w:rPr>
        <w:t>县级以上地方人民政府林业主管部门应当公开举报电话。</w:t>
      </w:r>
    </w:p>
    <w:p>
      <w:pPr>
        <w:pStyle w:val="7"/>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default"/>
          <w:color w:val="auto"/>
          <w:sz w:val="24"/>
          <w:szCs w:val="32"/>
          <w:lang w:val="en-US" w:eastAsia="zh-CN"/>
        </w:rPr>
      </w:pPr>
    </w:p>
    <w:p>
      <w:pPr>
        <w:pStyle w:val="7"/>
        <w:keepNext w:val="0"/>
        <w:keepLines w:val="0"/>
        <w:pageBreakBefore w:val="0"/>
        <w:widowControl w:val="0"/>
        <w:numPr>
          <w:ilvl w:val="0"/>
          <w:numId w:val="2"/>
        </w:numPr>
        <w:kinsoku/>
        <w:wordWrap/>
        <w:overflowPunct/>
        <w:topLinePunct w:val="0"/>
        <w:autoSpaceDE/>
        <w:autoSpaceDN/>
        <w:bidi w:val="0"/>
        <w:adjustRightInd w:val="0"/>
        <w:snapToGrid/>
        <w:spacing w:line="560" w:lineRule="exact"/>
        <w:ind w:left="0" w:leftChars="0" w:firstLine="0" w:firstLineChars="0"/>
        <w:jc w:val="center"/>
        <w:textAlignment w:val="auto"/>
        <w:rPr>
          <w:rFonts w:hint="eastAsia" w:ascii="方正黑体_GBK" w:eastAsia="方正黑体_GBK" w:cs="方正黑体_GBK"/>
          <w:color w:val="auto"/>
          <w:sz w:val="32"/>
          <w:szCs w:val="32"/>
          <w:lang w:bidi="ar-SA"/>
        </w:rPr>
      </w:pPr>
      <w:r>
        <w:rPr>
          <w:rFonts w:hint="eastAsia" w:ascii="方正黑体_GBK" w:eastAsia="方正黑体_GBK" w:cs="方正黑体_GBK"/>
          <w:color w:val="auto"/>
          <w:sz w:val="32"/>
          <w:szCs w:val="32"/>
          <w:lang w:bidi="ar-SA"/>
        </w:rPr>
        <w:t>湿地资源管理</w:t>
      </w:r>
    </w:p>
    <w:p>
      <w:pPr>
        <w:pStyle w:val="7"/>
        <w:keepNext w:val="0"/>
        <w:keepLines w:val="0"/>
        <w:pageBreakBefore w:val="0"/>
        <w:widowControl w:val="0"/>
        <w:kinsoku/>
        <w:wordWrap/>
        <w:overflowPunct/>
        <w:topLinePunct w:val="0"/>
        <w:autoSpaceDE/>
        <w:autoSpaceDN/>
        <w:bidi w:val="0"/>
        <w:adjustRightInd w:val="0"/>
        <w:snapToGrid/>
        <w:spacing w:after="0" w:line="560" w:lineRule="exact"/>
        <w:jc w:val="center"/>
        <w:textAlignment w:val="auto"/>
        <w:rPr>
          <w:rFonts w:hint="eastAsia" w:ascii="方正仿宋_GBK" w:eastAsia="方正仿宋_GBK" w:cs="方正仿宋_GBK"/>
          <w:b/>
          <w:bCs/>
          <w:color w:val="auto"/>
          <w:sz w:val="32"/>
          <w:szCs w:val="32"/>
          <w:lang w:bidi="ar-SA"/>
        </w:rPr>
      </w:pPr>
    </w:p>
    <w:p>
      <w:pPr>
        <w:pStyle w:val="3"/>
        <w:pageBreakBefore w:val="0"/>
        <w:widowControl w:val="0"/>
        <w:kinsoku/>
        <w:wordWrap/>
        <w:overflowPunct/>
        <w:topLinePunct w:val="0"/>
        <w:autoSpaceDE/>
        <w:autoSpaceDN/>
        <w:bidi w:val="0"/>
        <w:spacing w:line="560" w:lineRule="exact"/>
        <w:ind w:left="0" w:firstLine="640" w:firstLineChars="200"/>
        <w:textAlignment w:val="auto"/>
        <w:rPr>
          <w:rFonts w:hint="eastAsia" w:ascii="方正仿宋_GBK" w:eastAsia="方正仿宋_GBK" w:cs="方正仿宋_GBK"/>
          <w:color w:val="auto"/>
          <w:kern w:val="2"/>
          <w:sz w:val="32"/>
          <w:szCs w:val="32"/>
          <w:lang w:val="en-US" w:eastAsia="zh-CN" w:bidi="ar-SA"/>
        </w:rPr>
      </w:pPr>
      <w:r>
        <w:rPr>
          <w:rFonts w:hint="eastAsia" w:ascii="方正黑体_GBK" w:eastAsia="方正黑体_GBK" w:cs="方正黑体_GBK"/>
          <w:color w:val="auto"/>
          <w:kern w:val="2"/>
          <w:sz w:val="32"/>
          <w:szCs w:val="32"/>
          <w:lang w:val="en-US" w:eastAsia="zh-CN" w:bidi="ar-SA"/>
        </w:rPr>
        <w:t>第十四条</w:t>
      </w:r>
      <w:r>
        <w:rPr>
          <w:rFonts w:hint="eastAsia" w:ascii="方正仿宋_GBK" w:eastAsia="方正仿宋_GBK" w:cs="方正仿宋_GBK"/>
          <w:color w:val="auto"/>
          <w:sz w:val="32"/>
          <w:szCs w:val="32"/>
          <w:lang w:val="en-US" w:eastAsia="zh-CN" w:bidi="ar-SA"/>
        </w:rPr>
        <w:t xml:space="preserve">  </w:t>
      </w:r>
      <w:r>
        <w:rPr>
          <w:rFonts w:hint="eastAsia" w:ascii="方正仿宋_GBK" w:eastAsia="方正仿宋_GBK" w:cs="方正仿宋_GBK"/>
          <w:color w:val="auto"/>
          <w:kern w:val="2"/>
          <w:sz w:val="32"/>
          <w:szCs w:val="32"/>
          <w:lang w:val="en-US" w:eastAsia="zh-CN" w:bidi="ar-SA"/>
        </w:rPr>
        <w:t>省人民政府自然资源主管部门应当会同省人民政府林业等有关部门，开展全省湿地资源调查评价工作，对湿地类型、分布、面积、生物多样性、保护与利用情况等进行调查评价，建立统一的信息发布和共享机制。</w:t>
      </w:r>
    </w:p>
    <w:p>
      <w:pPr>
        <w:pStyle w:val="7"/>
        <w:keepNext w:val="0"/>
        <w:keepLines w:val="0"/>
        <w:pageBreakBefore w:val="0"/>
        <w:widowControl w:val="0"/>
        <w:kinsoku/>
        <w:wordWrap/>
        <w:overflowPunct/>
        <w:topLinePunct w:val="0"/>
        <w:autoSpaceDE/>
        <w:autoSpaceDN/>
        <w:bidi w:val="0"/>
        <w:adjustRightInd w:val="0"/>
        <w:snapToGrid/>
        <w:spacing w:after="0" w:line="560" w:lineRule="exact"/>
        <w:ind w:left="0" w:leftChars="0" w:firstLine="640" w:firstLineChars="200"/>
        <w:jc w:val="left"/>
        <w:textAlignment w:val="auto"/>
        <w:rPr>
          <w:rFonts w:hint="eastAsia" w:ascii="方正仿宋_GBK" w:eastAsia="方正仿宋_GBK" w:cs="方正仿宋_GBK"/>
          <w:color w:val="auto"/>
          <w:sz w:val="32"/>
          <w:szCs w:val="32"/>
          <w:lang w:val="en-US" w:eastAsia="zh-CN" w:bidi="ar-SA"/>
        </w:rPr>
      </w:pPr>
      <w:r>
        <w:rPr>
          <w:rFonts w:hint="eastAsia" w:ascii="方正仿宋_GBK" w:eastAsia="方正仿宋_GBK" w:cs="方正仿宋_GBK"/>
          <w:color w:val="auto"/>
          <w:kern w:val="2"/>
          <w:sz w:val="32"/>
          <w:szCs w:val="32"/>
          <w:lang w:val="en-US" w:eastAsia="zh-CN" w:bidi="ar-SA"/>
        </w:rPr>
        <w:t>设区的市、县（市、区）人民政府自然资源主管部门根据上一级自然资源主管部门部署，会同本级人民政府林业等有关部门，开展本行政区域内湿地调查评价工作。</w:t>
      </w:r>
    </w:p>
    <w:p>
      <w:pPr>
        <w:pageBreakBefore w:val="0"/>
        <w:widowControl w:val="0"/>
        <w:kinsoku/>
        <w:wordWrap/>
        <w:overflowPunct/>
        <w:topLinePunct w:val="0"/>
        <w:autoSpaceDE/>
        <w:autoSpaceDN/>
        <w:bidi w:val="0"/>
        <w:snapToGrid w:val="0"/>
        <w:spacing w:line="560" w:lineRule="exact"/>
        <w:ind w:firstLine="640" w:firstLineChars="200"/>
        <w:textAlignment w:val="auto"/>
        <w:rPr>
          <w:rFonts w:hint="eastAsia" w:ascii="方正仿宋_GBK" w:eastAsia="方正仿宋_GBK" w:cs="方正仿宋_GBK"/>
          <w:color w:val="auto"/>
          <w:sz w:val="32"/>
          <w:szCs w:val="32"/>
          <w:lang w:val="en-US" w:eastAsia="zh-CN" w:bidi="ar-SA"/>
        </w:rPr>
      </w:pPr>
      <w:r>
        <w:rPr>
          <w:rFonts w:hint="eastAsia" w:ascii="方正黑体_GBK" w:eastAsia="方正黑体_GBK" w:cs="方正黑体_GBK"/>
          <w:color w:val="auto"/>
          <w:sz w:val="32"/>
          <w:szCs w:val="32"/>
          <w:lang w:val="en-US" w:eastAsia="zh-CN" w:bidi="ar-SA"/>
        </w:rPr>
        <w:t>第十五条</w:t>
      </w:r>
      <w:r>
        <w:rPr>
          <w:rFonts w:hint="eastAsia" w:ascii="方正仿宋_GBK" w:eastAsia="方正仿宋_GBK" w:cs="方正仿宋_GBK"/>
          <w:color w:val="auto"/>
          <w:sz w:val="32"/>
          <w:szCs w:val="32"/>
          <w:lang w:val="en-US" w:eastAsia="zh-CN" w:bidi="ar-SA"/>
        </w:rPr>
        <w:t xml:space="preserve">  根据湿地面积总量管控制度，县级以上地方人民政府应当将</w:t>
      </w:r>
      <w:r>
        <w:rPr>
          <w:rFonts w:hint="eastAsia" w:ascii="方正仿宋_GBK" w:eastAsia="方正仿宋_GBK" w:cs="方正仿宋_GBK"/>
          <w:color w:val="auto"/>
          <w:sz w:val="32"/>
          <w:szCs w:val="32"/>
          <w:lang w:bidi="ar-SA"/>
        </w:rPr>
        <w:t>湿地面积总量管控目标纳入湿地保护目标责任制</w:t>
      </w:r>
      <w:r>
        <w:rPr>
          <w:rFonts w:hint="eastAsia" w:ascii="方正仿宋_GBK" w:eastAsia="方正仿宋_GBK" w:cs="方正仿宋_GBK"/>
          <w:color w:val="auto"/>
          <w:sz w:val="32"/>
          <w:szCs w:val="32"/>
          <w:lang w:eastAsia="zh-CN" w:bidi="ar-SA"/>
        </w:rPr>
        <w:t>，</w:t>
      </w:r>
      <w:r>
        <w:rPr>
          <w:rFonts w:hint="eastAsia" w:ascii="方正仿宋_GBK" w:eastAsia="方正仿宋_GBK" w:cs="方正仿宋_GBK"/>
          <w:color w:val="auto"/>
          <w:sz w:val="32"/>
          <w:szCs w:val="32"/>
          <w:lang w:val="en-US" w:eastAsia="zh-CN" w:bidi="ar-SA"/>
        </w:rPr>
        <w:t>并通过湿地恢复或重建、严格湿地用途监管等措施，落实湿地面积总量管控目标要求。</w:t>
      </w:r>
    </w:p>
    <w:p>
      <w:pPr>
        <w:pStyle w:val="7"/>
        <w:keepNext w:val="0"/>
        <w:keepLines w:val="0"/>
        <w:pageBreakBefore w:val="0"/>
        <w:widowControl w:val="0"/>
        <w:kinsoku/>
        <w:wordWrap/>
        <w:overflowPunct/>
        <w:topLinePunct w:val="0"/>
        <w:autoSpaceDE/>
        <w:autoSpaceDN/>
        <w:bidi w:val="0"/>
        <w:adjustRightInd w:val="0"/>
        <w:snapToGrid/>
        <w:spacing w:after="0" w:line="560" w:lineRule="exact"/>
        <w:ind w:left="0" w:leftChars="0" w:firstLine="640" w:firstLineChars="200"/>
        <w:jc w:val="left"/>
        <w:textAlignment w:val="auto"/>
        <w:rPr>
          <w:rFonts w:hint="eastAsia" w:ascii="方正仿宋_GBK" w:eastAsia="方正仿宋_GBK" w:cs="方正仿宋_GBK"/>
          <w:color w:val="auto"/>
          <w:sz w:val="32"/>
          <w:szCs w:val="32"/>
          <w:lang w:bidi="ar-SA"/>
        </w:rPr>
      </w:pPr>
      <w:r>
        <w:rPr>
          <w:rFonts w:hint="eastAsia" w:ascii="方正仿宋_GBK" w:eastAsia="方正仿宋_GBK" w:cs="方正仿宋_GBK"/>
          <w:color w:val="auto"/>
          <w:sz w:val="32"/>
          <w:szCs w:val="32"/>
          <w:lang w:val="en-US" w:eastAsia="zh-CN" w:bidi="ar-SA"/>
        </w:rPr>
        <w:t>省</w:t>
      </w:r>
      <w:r>
        <w:rPr>
          <w:rFonts w:hint="eastAsia" w:ascii="方正仿宋_GBK" w:eastAsia="方正仿宋_GBK" w:cs="方正仿宋_GBK"/>
          <w:color w:val="auto"/>
          <w:kern w:val="2"/>
          <w:sz w:val="32"/>
          <w:szCs w:val="32"/>
          <w:lang w:val="en-US" w:eastAsia="zh-CN" w:bidi="ar-SA"/>
        </w:rPr>
        <w:t>人民政府</w:t>
      </w:r>
      <w:r>
        <w:rPr>
          <w:rFonts w:hint="eastAsia" w:ascii="方正仿宋_GBK" w:eastAsia="方正仿宋_GBK" w:cs="方正仿宋_GBK"/>
          <w:color w:val="auto"/>
          <w:sz w:val="32"/>
          <w:szCs w:val="32"/>
          <w:lang w:bidi="ar-SA"/>
        </w:rPr>
        <w:t>林业、自然资源主管部门会同有关部门</w:t>
      </w:r>
      <w:r>
        <w:rPr>
          <w:rFonts w:hint="eastAsia" w:ascii="方正仿宋_GBK" w:eastAsia="方正仿宋_GBK" w:cs="方正仿宋_GBK"/>
          <w:color w:val="auto"/>
          <w:sz w:val="32"/>
          <w:szCs w:val="32"/>
          <w:lang w:val="en-US" w:eastAsia="zh-CN" w:bidi="ar-SA"/>
        </w:rPr>
        <w:t>依据国务院确定的本省湿地面积总量管控目标，结合</w:t>
      </w:r>
      <w:r>
        <w:rPr>
          <w:rFonts w:hint="eastAsia" w:ascii="方正仿宋_GBK" w:eastAsia="方正仿宋_GBK" w:cs="方正仿宋_GBK"/>
          <w:color w:val="auto"/>
          <w:sz w:val="32"/>
          <w:szCs w:val="32"/>
          <w:lang w:bidi="ar-SA"/>
        </w:rPr>
        <w:t>全</w:t>
      </w:r>
      <w:r>
        <w:rPr>
          <w:rFonts w:hint="eastAsia" w:ascii="方正仿宋_GBK" w:eastAsia="方正仿宋_GBK" w:cs="方正仿宋_GBK"/>
          <w:color w:val="auto"/>
          <w:sz w:val="32"/>
          <w:szCs w:val="32"/>
          <w:lang w:val="en-US" w:eastAsia="zh-CN" w:bidi="ar-SA"/>
        </w:rPr>
        <w:t>省</w:t>
      </w:r>
      <w:r>
        <w:rPr>
          <w:rFonts w:hint="eastAsia" w:ascii="方正仿宋_GBK" w:eastAsia="方正仿宋_GBK" w:cs="方正仿宋_GBK"/>
          <w:color w:val="auto"/>
          <w:sz w:val="32"/>
          <w:szCs w:val="32"/>
          <w:lang w:bidi="ar-SA"/>
        </w:rPr>
        <w:t>湿地资源状况、自然变化情况</w:t>
      </w:r>
      <w:r>
        <w:rPr>
          <w:rFonts w:hint="eastAsia" w:ascii="方正仿宋_GBK" w:eastAsia="方正仿宋_GBK" w:cs="方正仿宋_GBK"/>
          <w:color w:val="auto"/>
          <w:sz w:val="32"/>
          <w:szCs w:val="32"/>
          <w:lang w:eastAsia="zh-CN" w:bidi="ar-SA"/>
        </w:rPr>
        <w:t>，</w:t>
      </w:r>
      <w:r>
        <w:rPr>
          <w:rFonts w:hint="eastAsia" w:ascii="方正仿宋_GBK" w:eastAsia="方正仿宋_GBK" w:cs="方正仿宋_GBK"/>
          <w:color w:val="auto"/>
          <w:sz w:val="32"/>
          <w:szCs w:val="32"/>
          <w:lang w:bidi="ar-SA"/>
        </w:rPr>
        <w:t>确定</w:t>
      </w:r>
      <w:r>
        <w:rPr>
          <w:rFonts w:hint="eastAsia" w:ascii="方正仿宋_GBK" w:eastAsia="方正仿宋_GBK" w:cs="方正仿宋_GBK"/>
          <w:color w:val="auto"/>
          <w:sz w:val="32"/>
          <w:szCs w:val="32"/>
          <w:lang w:eastAsia="zh-CN" w:bidi="ar-SA"/>
        </w:rPr>
        <w:t>设区的</w:t>
      </w:r>
      <w:r>
        <w:rPr>
          <w:rFonts w:hint="eastAsia" w:ascii="方正仿宋_GBK" w:eastAsia="方正仿宋_GBK" w:cs="方正仿宋_GBK"/>
          <w:color w:val="auto"/>
          <w:sz w:val="32"/>
          <w:szCs w:val="32"/>
          <w:lang w:val="en-US" w:eastAsia="zh-CN" w:bidi="ar-SA"/>
        </w:rPr>
        <w:t>市</w:t>
      </w:r>
      <w:r>
        <w:rPr>
          <w:rFonts w:hint="eastAsia" w:ascii="方正仿宋_GBK" w:eastAsia="方正仿宋_GBK" w:cs="方正仿宋_GBK"/>
          <w:color w:val="auto"/>
          <w:sz w:val="32"/>
          <w:szCs w:val="32"/>
          <w:lang w:bidi="ar-SA"/>
        </w:rPr>
        <w:t>湿地面积总量管控目标，</w:t>
      </w:r>
      <w:r>
        <w:rPr>
          <w:rFonts w:hint="eastAsia" w:ascii="方正仿宋_GBK" w:eastAsia="方正仿宋_GBK" w:cs="方正仿宋_GBK"/>
          <w:color w:val="auto"/>
          <w:sz w:val="32"/>
          <w:szCs w:val="32"/>
          <w:lang w:eastAsia="zh-CN" w:bidi="ar-SA"/>
        </w:rPr>
        <w:t>报</w:t>
      </w:r>
      <w:r>
        <w:rPr>
          <w:rFonts w:hint="eastAsia" w:ascii="方正仿宋_GBK" w:eastAsia="方正仿宋_GBK" w:cs="方正仿宋_GBK"/>
          <w:color w:val="auto"/>
          <w:sz w:val="32"/>
          <w:szCs w:val="32"/>
          <w:lang w:val="en-US" w:eastAsia="zh-CN" w:bidi="ar-SA"/>
        </w:rPr>
        <w:t>省人民政府批准</w:t>
      </w:r>
      <w:r>
        <w:rPr>
          <w:rFonts w:hint="eastAsia" w:ascii="方正仿宋_GBK" w:eastAsia="方正仿宋_GBK" w:cs="方正仿宋_GBK"/>
          <w:color w:val="auto"/>
          <w:sz w:val="32"/>
          <w:szCs w:val="32"/>
          <w:lang w:bidi="ar-SA"/>
        </w:rPr>
        <w:t>。</w:t>
      </w:r>
    </w:p>
    <w:p>
      <w:pPr>
        <w:keepNext w:val="0"/>
        <w:keepLines w:val="0"/>
        <w:pageBreakBefore w:val="0"/>
        <w:widowControl w:val="0"/>
        <w:kinsoku/>
        <w:wordWrap/>
        <w:overflowPunct/>
        <w:topLinePunct w:val="0"/>
        <w:autoSpaceDE/>
        <w:autoSpaceDN/>
        <w:bidi w:val="0"/>
        <w:adjustRightInd/>
        <w:snapToGrid w:val="0"/>
        <w:spacing w:line="560" w:lineRule="exact"/>
        <w:ind w:left="0" w:firstLine="640" w:firstLineChars="200"/>
        <w:textAlignment w:val="auto"/>
        <w:rPr>
          <w:rFonts w:hint="eastAsia" w:ascii="方正仿宋_GBK" w:eastAsia="方正仿宋_GBK" w:cs="方正仿宋_GBK"/>
          <w:color w:val="auto"/>
          <w:kern w:val="2"/>
          <w:sz w:val="32"/>
          <w:szCs w:val="32"/>
          <w:lang w:val="en-US" w:eastAsia="zh-CN" w:bidi="ar-SA"/>
        </w:rPr>
      </w:pPr>
      <w:r>
        <w:rPr>
          <w:rFonts w:hint="eastAsia" w:ascii="方正黑体_GBK" w:eastAsia="方正黑体_GBK" w:cs="方正黑体_GBK"/>
          <w:color w:val="auto"/>
          <w:sz w:val="32"/>
          <w:szCs w:val="32"/>
          <w:lang w:val="en-US" w:eastAsia="zh-CN" w:bidi="ar-SA"/>
        </w:rPr>
        <w:t>第十六条</w:t>
      </w:r>
      <w:r>
        <w:rPr>
          <w:rFonts w:hint="eastAsia" w:ascii="方正仿宋_GBK" w:eastAsia="方正仿宋_GBK" w:cs="方正仿宋_GBK"/>
          <w:color w:val="auto"/>
          <w:sz w:val="32"/>
          <w:szCs w:val="32"/>
          <w:lang w:val="en-US" w:eastAsia="zh-CN" w:bidi="ar-SA"/>
        </w:rPr>
        <w:t xml:space="preserve">  </w:t>
      </w:r>
      <w:r>
        <w:rPr>
          <w:rFonts w:hint="eastAsia" w:ascii="方正仿宋_GBK" w:eastAsia="方正仿宋_GBK" w:cs="方正仿宋_GBK"/>
          <w:color w:val="auto"/>
          <w:sz w:val="32"/>
          <w:szCs w:val="32"/>
          <w:lang w:bidi="ar-SA"/>
        </w:rPr>
        <w:t>湿地实行分级管理，按照生态区位、面积以及维护生态功能、生物多样性的重要程度，将湿地分为重要湿地和一般湿地。重要湿地包括国家重要湿地和省级重要湿地，重要湿地以外的湿地为一般湿地</w:t>
      </w:r>
      <w:r>
        <w:rPr>
          <w:rFonts w:hint="eastAsia" w:ascii="方正仿宋_GBK" w:eastAsia="方正仿宋_GBK" w:cs="方正仿宋_GBK"/>
          <w:color w:val="auto"/>
          <w:sz w:val="32"/>
          <w:szCs w:val="32"/>
          <w:lang w:eastAsia="zh-CN" w:bidi="ar-SA"/>
        </w:rPr>
        <w:t>。</w:t>
      </w:r>
      <w:r>
        <w:rPr>
          <w:rFonts w:hint="eastAsia" w:ascii="方正仿宋_GBK" w:eastAsia="方正仿宋_GBK" w:cs="方正仿宋_GBK"/>
          <w:color w:val="auto"/>
          <w:sz w:val="32"/>
          <w:szCs w:val="32"/>
          <w:lang w:val="en-US" w:eastAsia="zh-CN" w:bidi="ar-SA"/>
        </w:rPr>
        <w:t>一般湿地可以分为设区的市级一般湿地和其他一般湿地，并以湿地名录予以确定。</w:t>
      </w:r>
      <w:r>
        <w:rPr>
          <w:rFonts w:hint="eastAsia" w:ascii="方正仿宋_GBK" w:eastAsia="方正仿宋_GBK" w:cs="方正仿宋_GBK"/>
          <w:color w:val="auto"/>
          <w:kern w:val="2"/>
          <w:sz w:val="32"/>
          <w:szCs w:val="32"/>
          <w:lang w:val="en-US" w:eastAsia="zh-CN" w:bidi="ar-SA"/>
        </w:rPr>
        <w:t>重要湿地依法划入生态保护红线。</w:t>
      </w:r>
    </w:p>
    <w:p>
      <w:pPr>
        <w:pStyle w:val="3"/>
        <w:pageBreakBefore w:val="0"/>
        <w:widowControl w:val="0"/>
        <w:kinsoku/>
        <w:wordWrap/>
        <w:overflowPunct/>
        <w:topLinePunct w:val="0"/>
        <w:autoSpaceDE/>
        <w:autoSpaceDN/>
        <w:bidi w:val="0"/>
        <w:spacing w:line="560" w:lineRule="exact"/>
        <w:textAlignment w:val="auto"/>
        <w:rPr>
          <w:rFonts w:hint="eastAsia" w:ascii="方正仿宋_GBK" w:eastAsia="方正仿宋_GBK" w:cs="方正仿宋_GBK"/>
          <w:color w:val="auto"/>
          <w:sz w:val="32"/>
          <w:szCs w:val="32"/>
          <w:lang w:val="en-US" w:eastAsia="zh-CN" w:bidi="ar-SA"/>
        </w:rPr>
      </w:pPr>
      <w:r>
        <w:rPr>
          <w:rFonts w:hint="eastAsia" w:ascii="方正黑体_GBK" w:eastAsia="方正黑体_GBK" w:cs="方正黑体_GBK"/>
          <w:color w:val="auto"/>
          <w:kern w:val="2"/>
          <w:sz w:val="32"/>
          <w:szCs w:val="32"/>
          <w:lang w:val="en-US" w:eastAsia="zh-CN" w:bidi="ar-SA"/>
        </w:rPr>
        <w:t>第十七条</w:t>
      </w:r>
      <w:r>
        <w:rPr>
          <w:rFonts w:hint="eastAsia" w:ascii="方正仿宋_GBK" w:eastAsia="方正仿宋_GBK" w:cs="方正仿宋_GBK"/>
          <w:color w:val="auto"/>
          <w:sz w:val="32"/>
          <w:szCs w:val="32"/>
          <w:lang w:val="en-US" w:eastAsia="zh-CN" w:bidi="ar-SA"/>
        </w:rPr>
        <w:t xml:space="preserve">  湿地实行名录管理。湿地名录应当明确湿地的名称、类型、保护级别、保护范围、主管部门、管理机构等内容</w:t>
      </w:r>
      <w:r>
        <w:rPr>
          <w:rFonts w:hint="eastAsia" w:ascii="方正仿宋_GBK" w:eastAsia="方正仿宋_GBK" w:cs="方正仿宋_GBK"/>
          <w:color w:val="auto"/>
          <w:sz w:val="32"/>
          <w:szCs w:val="32"/>
          <w:lang w:bidi="ar-SA"/>
        </w:rPr>
        <w:t>。</w:t>
      </w:r>
      <w:r>
        <w:rPr>
          <w:rFonts w:hint="eastAsia" w:ascii="方正仿宋_GBK" w:eastAsia="方正仿宋_GBK" w:cs="方正仿宋_GBK"/>
          <w:color w:val="auto"/>
          <w:sz w:val="32"/>
          <w:szCs w:val="32"/>
          <w:lang w:val="en-US" w:eastAsia="zh-CN" w:bidi="ar-SA"/>
        </w:rPr>
        <w:t xml:space="preserve"> </w:t>
      </w:r>
    </w:p>
    <w:p>
      <w:pPr>
        <w:pageBreakBefore w:val="0"/>
        <w:widowControl w:val="0"/>
        <w:kinsoku/>
        <w:wordWrap/>
        <w:overflowPunct/>
        <w:topLinePunct w:val="0"/>
        <w:autoSpaceDE/>
        <w:autoSpaceDN/>
        <w:bidi w:val="0"/>
        <w:spacing w:line="560" w:lineRule="exact"/>
        <w:textAlignment w:val="auto"/>
        <w:rPr>
          <w:rFonts w:hint="eastAsia" w:ascii="方正仿宋_GBK" w:eastAsia="方正仿宋_GBK" w:cs="方正仿宋_GBK"/>
          <w:color w:val="auto"/>
          <w:sz w:val="32"/>
          <w:szCs w:val="32"/>
          <w:lang w:val="en-US" w:eastAsia="zh-CN" w:bidi="ar-SA"/>
        </w:rPr>
      </w:pPr>
      <w:r>
        <w:rPr>
          <w:rFonts w:hint="eastAsia" w:ascii="方正仿宋_GBK" w:eastAsia="方正仿宋_GBK" w:cs="方正仿宋_GBK"/>
          <w:color w:val="auto"/>
          <w:sz w:val="32"/>
          <w:szCs w:val="32"/>
          <w:lang w:val="en-US" w:eastAsia="zh-CN" w:bidi="ar-SA"/>
        </w:rPr>
        <w:t xml:space="preserve">    国家重要湿地名录及其调整按照国家有关规定执行。</w:t>
      </w:r>
    </w:p>
    <w:p>
      <w:pPr>
        <w:pageBreakBefore w:val="0"/>
        <w:widowControl w:val="0"/>
        <w:kinsoku/>
        <w:wordWrap/>
        <w:overflowPunct/>
        <w:topLinePunct w:val="0"/>
        <w:autoSpaceDE/>
        <w:autoSpaceDN/>
        <w:bidi w:val="0"/>
        <w:snapToGrid w:val="0"/>
        <w:spacing w:line="560" w:lineRule="exact"/>
        <w:ind w:firstLine="640" w:firstLineChars="200"/>
        <w:textAlignment w:val="auto"/>
        <w:rPr>
          <w:rFonts w:hint="eastAsia" w:ascii="方正仿宋_GBK" w:eastAsia="方正仿宋_GBK" w:cs="方正仿宋_GBK"/>
          <w:color w:val="auto"/>
          <w:sz w:val="32"/>
          <w:szCs w:val="32"/>
          <w:lang w:eastAsia="zh-CN" w:bidi="ar-SA"/>
        </w:rPr>
      </w:pPr>
      <w:r>
        <w:rPr>
          <w:rFonts w:hint="eastAsia" w:ascii="方正仿宋_GBK" w:eastAsia="方正仿宋_GBK" w:cs="方正仿宋_GBK"/>
          <w:color w:val="auto"/>
          <w:sz w:val="32"/>
          <w:szCs w:val="32"/>
          <w:lang w:val="en-US" w:eastAsia="zh-CN" w:bidi="ar-SA"/>
        </w:rPr>
        <w:t>省级重要湿地名录及范围和调整由省人民政府林业主管部门会同省人民政府</w:t>
      </w:r>
      <w:r>
        <w:rPr>
          <w:rFonts w:hint="eastAsia" w:ascii="方正仿宋_GBK" w:eastAsia="方正仿宋_GBK" w:cs="方正仿宋_GBK"/>
          <w:color w:val="auto"/>
          <w:sz w:val="32"/>
          <w:szCs w:val="32"/>
          <w:lang w:bidi="ar-SA"/>
        </w:rPr>
        <w:t>自然资源、水</w:t>
      </w:r>
      <w:r>
        <w:rPr>
          <w:rFonts w:hint="eastAsia" w:ascii="方正仿宋_GBK" w:eastAsia="方正仿宋_GBK" w:cs="方正仿宋_GBK"/>
          <w:color w:val="auto"/>
          <w:sz w:val="32"/>
          <w:szCs w:val="32"/>
          <w:lang w:val="en-US" w:eastAsia="zh-CN" w:bidi="ar-SA"/>
        </w:rPr>
        <w:t>利</w:t>
      </w:r>
      <w:r>
        <w:rPr>
          <w:rFonts w:hint="eastAsia" w:ascii="方正仿宋_GBK" w:eastAsia="方正仿宋_GBK" w:cs="方正仿宋_GBK"/>
          <w:color w:val="auto"/>
          <w:sz w:val="32"/>
          <w:szCs w:val="32"/>
          <w:lang w:bidi="ar-SA"/>
        </w:rPr>
        <w:t>、住房城乡建设、生态环境、农业农村等</w:t>
      </w:r>
      <w:r>
        <w:rPr>
          <w:rFonts w:hint="eastAsia" w:ascii="方正仿宋_GBK" w:eastAsia="方正仿宋_GBK" w:cs="方正仿宋_GBK"/>
          <w:color w:val="auto"/>
          <w:sz w:val="32"/>
          <w:szCs w:val="32"/>
          <w:lang w:val="en-US" w:eastAsia="zh-CN" w:bidi="ar-SA"/>
        </w:rPr>
        <w:t>有关部门提出，经湿地保护专家委员会论证，由省林业主管部门报省人民政府批准后组织公布，</w:t>
      </w:r>
      <w:r>
        <w:rPr>
          <w:rFonts w:hint="eastAsia" w:ascii="方正仿宋_GBK" w:eastAsia="方正仿宋_GBK" w:cs="方正仿宋_GBK"/>
          <w:color w:val="auto"/>
          <w:sz w:val="32"/>
          <w:szCs w:val="32"/>
          <w:lang w:bidi="ar-SA"/>
        </w:rPr>
        <w:t>并向国务院林业草原主管部门备案。</w:t>
      </w:r>
    </w:p>
    <w:p>
      <w:pPr>
        <w:pageBreakBefore w:val="0"/>
        <w:widowControl w:val="0"/>
        <w:kinsoku/>
        <w:wordWrap/>
        <w:overflowPunct/>
        <w:topLinePunct w:val="0"/>
        <w:autoSpaceDE/>
        <w:autoSpaceDN/>
        <w:bidi w:val="0"/>
        <w:spacing w:line="560" w:lineRule="exact"/>
        <w:ind w:firstLine="640" w:firstLineChars="200"/>
        <w:jc w:val="both"/>
        <w:textAlignment w:val="auto"/>
        <w:rPr>
          <w:rFonts w:hint="eastAsia" w:ascii="方正仿宋_GBK" w:eastAsia="方正仿宋_GBK" w:cs="方正仿宋_GBK"/>
          <w:color w:val="auto"/>
          <w:kern w:val="2"/>
          <w:sz w:val="32"/>
          <w:szCs w:val="32"/>
          <w:lang w:val="en-US" w:eastAsia="zh-CN" w:bidi="ar-SA"/>
        </w:rPr>
      </w:pPr>
      <w:r>
        <w:rPr>
          <w:rFonts w:hint="eastAsia" w:ascii="方正仿宋_GBK" w:eastAsia="方正仿宋_GBK" w:cs="方正仿宋_GBK"/>
          <w:color w:val="auto"/>
          <w:kern w:val="2"/>
          <w:sz w:val="32"/>
          <w:szCs w:val="32"/>
          <w:lang w:val="en-US" w:eastAsia="zh-CN" w:bidi="ar-SA"/>
        </w:rPr>
        <w:t>设区的市级一般湿地名录及范围和调整，由所在地设区的市人民政府林业主管部门会同本级人民政府自然资源、水利、住房城乡建设、生态环境、农业农村等有关部门提出，报同级人民政府批准后公布，并报省人民政府林业主管部门备案。</w:t>
      </w:r>
    </w:p>
    <w:p>
      <w:pPr>
        <w:pageBreakBefore w:val="0"/>
        <w:widowControl w:val="0"/>
        <w:kinsoku/>
        <w:wordWrap/>
        <w:overflowPunct/>
        <w:topLinePunct w:val="0"/>
        <w:autoSpaceDE/>
        <w:autoSpaceDN/>
        <w:bidi w:val="0"/>
        <w:spacing w:line="560" w:lineRule="exact"/>
        <w:ind w:firstLine="640" w:firstLineChars="200"/>
        <w:jc w:val="both"/>
        <w:textAlignment w:val="auto"/>
        <w:rPr>
          <w:rFonts w:hint="eastAsia" w:ascii="方正仿宋_GBK" w:eastAsia="方正仿宋_GBK" w:cs="方正仿宋_GBK"/>
          <w:color w:val="auto"/>
          <w:kern w:val="2"/>
          <w:sz w:val="32"/>
          <w:szCs w:val="32"/>
          <w:lang w:val="en-US" w:eastAsia="zh-CN" w:bidi="ar-SA"/>
        </w:rPr>
      </w:pPr>
      <w:r>
        <w:rPr>
          <w:rFonts w:hint="eastAsia" w:ascii="方正仿宋_GBK" w:eastAsia="方正仿宋_GBK" w:cs="方正仿宋_GBK"/>
          <w:color w:val="auto"/>
          <w:kern w:val="2"/>
          <w:sz w:val="32"/>
          <w:szCs w:val="32"/>
          <w:lang w:val="en-US" w:eastAsia="zh-CN" w:bidi="ar-SA"/>
        </w:rPr>
        <w:t>其他一般湿地名录及范围和调整，由所在地县级人民政府林业主管部门会同有关部门提出，报同级人民政府批准后公布，并报省人民政府林业主管部门和设区的市人民政府林业主管部门备案。</w:t>
      </w:r>
    </w:p>
    <w:p>
      <w:pPr>
        <w:pStyle w:val="7"/>
        <w:keepNext w:val="0"/>
        <w:keepLines w:val="0"/>
        <w:pageBreakBefore w:val="0"/>
        <w:widowControl w:val="0"/>
        <w:kinsoku/>
        <w:wordWrap/>
        <w:overflowPunct/>
        <w:topLinePunct w:val="0"/>
        <w:autoSpaceDE/>
        <w:autoSpaceDN/>
        <w:bidi w:val="0"/>
        <w:adjustRightInd/>
        <w:snapToGrid/>
        <w:spacing w:line="560" w:lineRule="exact"/>
        <w:ind w:left="0" w:leftChars="0" w:firstLine="420" w:firstLineChars="0"/>
        <w:jc w:val="left"/>
        <w:textAlignment w:val="auto"/>
        <w:rPr>
          <w:rFonts w:hint="eastAsia" w:ascii="方正仿宋_GBK" w:eastAsia="方正仿宋_GBK" w:cs="方正仿宋_GBK"/>
          <w:color w:val="auto"/>
          <w:sz w:val="32"/>
          <w:szCs w:val="32"/>
          <w:lang w:val="en-US" w:eastAsia="zh-CN" w:bidi="ar-SA"/>
        </w:rPr>
      </w:pPr>
      <w:r>
        <w:rPr>
          <w:rFonts w:hint="eastAsia" w:ascii="方正仿宋_GBK" w:eastAsia="方正仿宋_GBK" w:cs="方正仿宋_GBK"/>
          <w:color w:val="auto"/>
          <w:kern w:val="2"/>
          <w:sz w:val="32"/>
          <w:szCs w:val="32"/>
          <w:lang w:val="en-US" w:eastAsia="zh-CN" w:bidi="ar-SA"/>
        </w:rPr>
        <w:t>湿地名录的具体管理办法由省人民政府制定。</w:t>
      </w:r>
    </w:p>
    <w:p>
      <w:pPr>
        <w:pageBreakBefore w:val="0"/>
        <w:widowControl w:val="0"/>
        <w:kinsoku/>
        <w:wordWrap/>
        <w:overflowPunct/>
        <w:topLinePunct w:val="0"/>
        <w:autoSpaceDE/>
        <w:autoSpaceDN/>
        <w:bidi w:val="0"/>
        <w:spacing w:line="560" w:lineRule="exact"/>
        <w:ind w:firstLine="640" w:firstLineChars="200"/>
        <w:textAlignment w:val="auto"/>
        <w:rPr>
          <w:rFonts w:hint="eastAsia" w:ascii="方正仿宋_GBK" w:eastAsia="方正仿宋_GBK" w:cs="方正仿宋_GBK"/>
          <w:color w:val="auto"/>
          <w:sz w:val="32"/>
          <w:szCs w:val="32"/>
          <w:lang w:val="en-US" w:eastAsia="zh-CN" w:bidi="ar-SA"/>
        </w:rPr>
      </w:pPr>
      <w:r>
        <w:rPr>
          <w:rFonts w:hint="eastAsia" w:ascii="方正黑体_GBK" w:eastAsia="方正黑体_GBK" w:cs="方正黑体_GBK"/>
          <w:color w:val="auto"/>
          <w:sz w:val="32"/>
          <w:szCs w:val="32"/>
          <w:lang w:val="en-US" w:eastAsia="zh-CN" w:bidi="ar-SA"/>
        </w:rPr>
        <w:t>第十八条</w:t>
      </w:r>
      <w:r>
        <w:rPr>
          <w:rFonts w:hint="eastAsia" w:ascii="方正仿宋_GBK" w:eastAsia="方正仿宋_GBK" w:cs="方正仿宋_GBK"/>
          <w:color w:val="auto"/>
          <w:sz w:val="32"/>
          <w:szCs w:val="32"/>
          <w:lang w:val="en-US" w:eastAsia="zh-CN" w:bidi="ar-SA"/>
        </w:rPr>
        <w:t xml:space="preserve">  符合下列条件之一的，应当被列为省级重要湿地：</w:t>
      </w:r>
    </w:p>
    <w:p>
      <w:pPr>
        <w:pageBreakBefore w:val="0"/>
        <w:widowControl w:val="0"/>
        <w:kinsoku/>
        <w:wordWrap/>
        <w:overflowPunct/>
        <w:topLinePunct w:val="0"/>
        <w:autoSpaceDE/>
        <w:autoSpaceDN/>
        <w:bidi w:val="0"/>
        <w:spacing w:line="560" w:lineRule="exact"/>
        <w:ind w:firstLine="640" w:firstLineChars="200"/>
        <w:textAlignment w:val="auto"/>
        <w:rPr>
          <w:rFonts w:hint="eastAsia" w:ascii="方正仿宋_GBK" w:eastAsia="方正仿宋_GBK" w:cs="方正仿宋_GBK"/>
          <w:color w:val="auto"/>
          <w:sz w:val="32"/>
          <w:szCs w:val="32"/>
          <w:lang w:val="en-US" w:eastAsia="zh-CN" w:bidi="ar-SA"/>
        </w:rPr>
      </w:pPr>
      <w:r>
        <w:rPr>
          <w:rFonts w:hint="eastAsia" w:ascii="方正仿宋_GBK" w:eastAsia="方正仿宋_GBK" w:cs="方正仿宋_GBK"/>
          <w:color w:val="auto"/>
          <w:sz w:val="32"/>
          <w:szCs w:val="32"/>
          <w:lang w:val="en-US" w:eastAsia="zh-CN" w:bidi="ar-SA"/>
        </w:rPr>
        <w:t>（一）面积在一万公顷以上的湿地；</w:t>
      </w:r>
    </w:p>
    <w:p>
      <w:pPr>
        <w:pageBreakBefore w:val="0"/>
        <w:widowControl w:val="0"/>
        <w:kinsoku/>
        <w:wordWrap/>
        <w:overflowPunct/>
        <w:topLinePunct w:val="0"/>
        <w:autoSpaceDE/>
        <w:autoSpaceDN/>
        <w:bidi w:val="0"/>
        <w:spacing w:line="560" w:lineRule="exact"/>
        <w:ind w:firstLine="640" w:firstLineChars="200"/>
        <w:textAlignment w:val="auto"/>
        <w:rPr>
          <w:rFonts w:hint="eastAsia" w:ascii="方正仿宋_GBK" w:eastAsia="方正仿宋_GBK" w:cs="方正仿宋_GBK"/>
          <w:color w:val="auto"/>
          <w:sz w:val="32"/>
          <w:szCs w:val="32"/>
          <w:lang w:val="en-US" w:eastAsia="zh-CN" w:bidi="ar-SA"/>
        </w:rPr>
      </w:pPr>
      <w:r>
        <w:rPr>
          <w:rFonts w:hint="eastAsia" w:ascii="方正仿宋_GBK" w:eastAsia="方正仿宋_GBK" w:cs="方正仿宋_GBK"/>
          <w:color w:val="auto"/>
          <w:sz w:val="32"/>
          <w:szCs w:val="32"/>
          <w:lang w:val="en-US" w:eastAsia="zh-CN" w:bidi="ar-SA"/>
        </w:rPr>
        <w:t>（二）湿地生态系统在本省或者区域范围内具有典型性的湿地；</w:t>
      </w:r>
    </w:p>
    <w:p>
      <w:pPr>
        <w:pageBreakBefore w:val="0"/>
        <w:widowControl w:val="0"/>
        <w:kinsoku/>
        <w:wordWrap/>
        <w:overflowPunct/>
        <w:topLinePunct w:val="0"/>
        <w:autoSpaceDE/>
        <w:autoSpaceDN/>
        <w:bidi w:val="0"/>
        <w:spacing w:line="560" w:lineRule="exact"/>
        <w:ind w:firstLine="640" w:firstLineChars="200"/>
        <w:textAlignment w:val="auto"/>
        <w:rPr>
          <w:rFonts w:hint="eastAsia" w:ascii="方正仿宋_GBK" w:eastAsia="方正仿宋_GBK" w:cs="方正仿宋_GBK"/>
          <w:color w:val="auto"/>
          <w:sz w:val="32"/>
          <w:szCs w:val="32"/>
          <w:lang w:val="en-US" w:eastAsia="zh-CN" w:bidi="ar-SA"/>
        </w:rPr>
      </w:pPr>
      <w:r>
        <w:rPr>
          <w:rFonts w:hint="eastAsia" w:ascii="方正仿宋_GBK" w:eastAsia="方正仿宋_GBK" w:cs="方正仿宋_GBK"/>
          <w:color w:val="auto"/>
          <w:sz w:val="32"/>
          <w:szCs w:val="32"/>
          <w:lang w:val="en-US" w:eastAsia="zh-CN" w:bidi="ar-SA"/>
        </w:rPr>
        <w:t>（三）生物多样性丰富或者珍稀、濒危物种分布的湿地；</w:t>
      </w:r>
    </w:p>
    <w:p>
      <w:pPr>
        <w:pageBreakBefore w:val="0"/>
        <w:widowControl w:val="0"/>
        <w:kinsoku/>
        <w:wordWrap/>
        <w:overflowPunct/>
        <w:topLinePunct w:val="0"/>
        <w:autoSpaceDE/>
        <w:autoSpaceDN/>
        <w:bidi w:val="0"/>
        <w:spacing w:line="560" w:lineRule="exact"/>
        <w:ind w:firstLine="640" w:firstLineChars="200"/>
        <w:textAlignment w:val="auto"/>
        <w:rPr>
          <w:rFonts w:hint="eastAsia" w:ascii="方正仿宋_GBK" w:eastAsia="方正仿宋_GBK" w:cs="方正仿宋_GBK"/>
          <w:color w:val="auto"/>
          <w:sz w:val="32"/>
          <w:szCs w:val="32"/>
          <w:lang w:val="en-US" w:eastAsia="zh-CN" w:bidi="ar-SA"/>
        </w:rPr>
      </w:pPr>
      <w:r>
        <w:rPr>
          <w:rFonts w:hint="eastAsia" w:ascii="方正仿宋_GBK" w:eastAsia="方正仿宋_GBK" w:cs="方正仿宋_GBK"/>
          <w:color w:val="auto"/>
          <w:sz w:val="32"/>
          <w:szCs w:val="32"/>
          <w:lang w:val="en-US" w:eastAsia="zh-CN" w:bidi="ar-SA"/>
        </w:rPr>
        <w:t>（四）珍贵、濒危鱼类洄游所在地的湿地；</w:t>
      </w:r>
    </w:p>
    <w:p>
      <w:pPr>
        <w:pageBreakBefore w:val="0"/>
        <w:widowControl w:val="0"/>
        <w:kinsoku/>
        <w:wordWrap/>
        <w:overflowPunct/>
        <w:topLinePunct w:val="0"/>
        <w:autoSpaceDE/>
        <w:autoSpaceDN/>
        <w:bidi w:val="0"/>
        <w:spacing w:line="560" w:lineRule="exact"/>
        <w:ind w:firstLine="640" w:firstLineChars="200"/>
        <w:textAlignment w:val="auto"/>
        <w:rPr>
          <w:rFonts w:hint="eastAsia" w:ascii="方正仿宋_GBK" w:eastAsia="方正仿宋_GBK" w:cs="方正仿宋_GBK"/>
          <w:color w:val="auto"/>
          <w:sz w:val="32"/>
          <w:szCs w:val="32"/>
          <w:lang w:val="en-US" w:eastAsia="zh-CN" w:bidi="ar-SA"/>
        </w:rPr>
      </w:pPr>
      <w:r>
        <w:rPr>
          <w:rFonts w:hint="eastAsia" w:ascii="方正仿宋_GBK" w:eastAsia="方正仿宋_GBK" w:cs="方正仿宋_GBK"/>
          <w:color w:val="auto"/>
          <w:sz w:val="32"/>
          <w:szCs w:val="32"/>
          <w:lang w:val="en-US" w:eastAsia="zh-CN" w:bidi="ar-SA"/>
        </w:rPr>
        <w:t>（五）具有重要科学研究价值或者较高历史文化价值的湿地；</w:t>
      </w:r>
    </w:p>
    <w:p>
      <w:pPr>
        <w:pageBreakBefore w:val="0"/>
        <w:widowControl w:val="0"/>
        <w:kinsoku/>
        <w:wordWrap/>
        <w:overflowPunct/>
        <w:topLinePunct w:val="0"/>
        <w:autoSpaceDE/>
        <w:autoSpaceDN/>
        <w:bidi w:val="0"/>
        <w:spacing w:line="560" w:lineRule="exact"/>
        <w:ind w:firstLine="640" w:firstLineChars="200"/>
        <w:textAlignment w:val="auto"/>
        <w:rPr>
          <w:rFonts w:hint="eastAsia" w:ascii="方正仿宋_GBK" w:eastAsia="方正仿宋_GBK" w:cs="方正仿宋_GBK"/>
          <w:color w:val="auto"/>
          <w:sz w:val="32"/>
          <w:szCs w:val="32"/>
          <w:lang w:val="en-US" w:eastAsia="zh-CN" w:bidi="ar-SA"/>
        </w:rPr>
      </w:pPr>
      <w:r>
        <w:rPr>
          <w:rFonts w:hint="eastAsia" w:ascii="方正仿宋_GBK" w:eastAsia="方正仿宋_GBK" w:cs="方正仿宋_GBK"/>
          <w:color w:val="auto"/>
          <w:sz w:val="32"/>
          <w:szCs w:val="32"/>
          <w:lang w:val="en-US" w:eastAsia="zh-CN" w:bidi="ar-SA"/>
        </w:rPr>
        <w:t>（六）省级和省级以上湿地自然保护区、湿地公园内的湿地；</w:t>
      </w:r>
    </w:p>
    <w:p>
      <w:pPr>
        <w:pageBreakBefore w:val="0"/>
        <w:widowControl w:val="0"/>
        <w:kinsoku/>
        <w:wordWrap/>
        <w:overflowPunct/>
        <w:topLinePunct w:val="0"/>
        <w:autoSpaceDE/>
        <w:autoSpaceDN/>
        <w:bidi w:val="0"/>
        <w:spacing w:line="560" w:lineRule="exact"/>
        <w:ind w:firstLine="640" w:firstLineChars="200"/>
        <w:textAlignment w:val="auto"/>
        <w:rPr>
          <w:rFonts w:hint="eastAsia" w:ascii="方正仿宋_GBK" w:eastAsia="方正仿宋_GBK" w:cs="方正仿宋_GBK"/>
          <w:color w:val="auto"/>
          <w:sz w:val="32"/>
          <w:szCs w:val="32"/>
          <w:lang w:val="en-US" w:eastAsia="zh-CN" w:bidi="ar-SA"/>
        </w:rPr>
      </w:pPr>
      <w:r>
        <w:rPr>
          <w:rFonts w:hint="eastAsia" w:ascii="方正仿宋_GBK" w:eastAsia="方正仿宋_GBK" w:cs="方正仿宋_GBK"/>
          <w:color w:val="auto"/>
          <w:sz w:val="32"/>
          <w:szCs w:val="32"/>
          <w:lang w:val="en-US" w:eastAsia="zh-CN" w:bidi="ar-SA"/>
        </w:rPr>
        <w:t>（七）其他需要被列入的省级重要湿地。</w:t>
      </w:r>
    </w:p>
    <w:p>
      <w:pPr>
        <w:pageBreakBefore w:val="0"/>
        <w:widowControl w:val="0"/>
        <w:kinsoku/>
        <w:wordWrap/>
        <w:overflowPunct/>
        <w:topLinePunct w:val="0"/>
        <w:autoSpaceDE/>
        <w:autoSpaceDN/>
        <w:bidi w:val="0"/>
        <w:spacing w:line="560" w:lineRule="exact"/>
        <w:ind w:firstLine="640" w:firstLineChars="200"/>
        <w:textAlignment w:val="auto"/>
        <w:rPr>
          <w:rFonts w:hint="eastAsia" w:ascii="方正仿宋_GBK" w:eastAsia="方正仿宋_GBK" w:cs="方正仿宋_GBK"/>
          <w:color w:val="auto"/>
          <w:sz w:val="32"/>
          <w:szCs w:val="32"/>
          <w:lang w:val="en-US" w:eastAsia="zh-CN" w:bidi="ar-SA"/>
        </w:rPr>
      </w:pPr>
      <w:r>
        <w:rPr>
          <w:rFonts w:hint="eastAsia" w:ascii="方正黑体_GBK" w:eastAsia="方正黑体_GBK" w:cs="方正黑体_GBK"/>
          <w:color w:val="auto"/>
          <w:sz w:val="32"/>
          <w:szCs w:val="32"/>
          <w:lang w:val="en-US" w:eastAsia="zh-CN" w:bidi="ar-SA"/>
        </w:rPr>
        <w:t>第十九条</w:t>
      </w:r>
      <w:r>
        <w:rPr>
          <w:rFonts w:hint="eastAsia" w:ascii="方正仿宋_GBK" w:eastAsia="方正仿宋_GBK" w:cs="方正仿宋_GBK"/>
          <w:color w:val="auto"/>
          <w:sz w:val="32"/>
          <w:szCs w:val="32"/>
          <w:lang w:val="en-US" w:eastAsia="zh-CN" w:bidi="ar-SA"/>
        </w:rPr>
        <w:t xml:space="preserve">  县级以上地方人民政府应当对重要湿地设置保护标志，注明湿地名称、保护级别、范围等内容。禁止任何单位和个人破坏或者擅自改变湿地保护标志。</w:t>
      </w:r>
    </w:p>
    <w:p>
      <w:pPr>
        <w:pageBreakBefore w:val="0"/>
        <w:widowControl w:val="0"/>
        <w:kinsoku/>
        <w:wordWrap/>
        <w:overflowPunct/>
        <w:topLinePunct w:val="0"/>
        <w:autoSpaceDE/>
        <w:autoSpaceDN/>
        <w:bidi w:val="0"/>
        <w:snapToGrid w:val="0"/>
        <w:spacing w:line="560" w:lineRule="exact"/>
        <w:ind w:firstLine="640" w:firstLineChars="200"/>
        <w:textAlignment w:val="auto"/>
        <w:rPr>
          <w:rFonts w:hint="eastAsia" w:ascii="方正仿宋_GBK" w:eastAsia="方正仿宋_GBK" w:cs="方正仿宋_GBK"/>
          <w:strike/>
          <w:color w:val="auto"/>
          <w:sz w:val="32"/>
          <w:szCs w:val="32"/>
          <w:lang w:val="en-US" w:eastAsia="zh-CN" w:bidi="ar-SA"/>
        </w:rPr>
      </w:pPr>
      <w:r>
        <w:rPr>
          <w:rFonts w:hint="eastAsia" w:ascii="方正黑体_GBK" w:eastAsia="方正黑体_GBK" w:cs="方正黑体_GBK"/>
          <w:color w:val="auto"/>
          <w:sz w:val="32"/>
          <w:szCs w:val="32"/>
          <w:lang w:val="en-US" w:eastAsia="zh-CN" w:bidi="ar-SA"/>
        </w:rPr>
        <w:t>第二十条</w:t>
      </w:r>
      <w:r>
        <w:rPr>
          <w:rFonts w:hint="eastAsia" w:ascii="方正仿宋_GBK" w:eastAsia="方正仿宋_GBK" w:cs="方正仿宋_GBK"/>
          <w:color w:val="auto"/>
          <w:sz w:val="32"/>
          <w:szCs w:val="32"/>
          <w:lang w:val="en-US" w:eastAsia="zh-CN" w:bidi="ar-SA"/>
        </w:rPr>
        <w:t xml:space="preserve">   县级以上地方人民政府林业主管部门应当会同有关部门，</w:t>
      </w:r>
      <w:r>
        <w:rPr>
          <w:rFonts w:hint="eastAsia" w:ascii="方正仿宋_GBK" w:eastAsia="方正仿宋_GBK" w:cs="方正仿宋_GBK"/>
          <w:color w:val="auto"/>
          <w:kern w:val="2"/>
          <w:sz w:val="32"/>
          <w:szCs w:val="32"/>
          <w:lang w:val="en-US" w:eastAsia="zh-CN" w:bidi="ar-SA"/>
        </w:rPr>
        <w:t>依据本</w:t>
      </w:r>
      <w:r>
        <w:rPr>
          <w:rFonts w:hint="eastAsia" w:ascii="方正仿宋_GBK" w:eastAsia="方正仿宋_GBK" w:cs="方正仿宋_GBK"/>
          <w:color w:val="auto"/>
          <w:sz w:val="32"/>
          <w:szCs w:val="32"/>
          <w:lang w:val="en-US" w:eastAsia="zh-CN" w:bidi="ar-SA"/>
        </w:rPr>
        <w:t>级国土空间规划和上一级湿地保护规划编制本行政区域内的湿地保护规划，报同级人民政府批准后组织实施，并报上一级林业主管部门备案。经批准的湿地保护规划需要调整的，按照原批准程序办理。</w:t>
      </w:r>
    </w:p>
    <w:p>
      <w:pPr>
        <w:pageBreakBefore w:val="0"/>
        <w:widowControl w:val="0"/>
        <w:kinsoku/>
        <w:wordWrap/>
        <w:overflowPunct/>
        <w:topLinePunct w:val="0"/>
        <w:autoSpaceDE/>
        <w:autoSpaceDN/>
        <w:bidi w:val="0"/>
        <w:snapToGrid w:val="0"/>
        <w:spacing w:line="560" w:lineRule="exact"/>
        <w:ind w:firstLine="640" w:firstLineChars="200"/>
        <w:textAlignment w:val="auto"/>
        <w:rPr>
          <w:rFonts w:hint="eastAsia" w:ascii="方正仿宋_GBK" w:eastAsia="方正仿宋_GBK" w:cs="方正仿宋_GBK"/>
          <w:color w:val="auto"/>
          <w:sz w:val="32"/>
          <w:szCs w:val="32"/>
          <w:lang w:val="en-US" w:eastAsia="zh-CN" w:bidi="ar-SA"/>
        </w:rPr>
      </w:pPr>
      <w:r>
        <w:rPr>
          <w:rFonts w:hint="eastAsia" w:ascii="方正仿宋_GBK" w:eastAsia="方正仿宋_GBK" w:cs="方正仿宋_GBK"/>
          <w:color w:val="auto"/>
          <w:sz w:val="32"/>
          <w:szCs w:val="32"/>
          <w:lang w:val="en-US" w:eastAsia="zh-CN" w:bidi="ar-SA"/>
        </w:rPr>
        <w:t>湿地保护规划应当明确湿地保护的目标任务、总体布局、修复重点、保障措施等内容，并与流域综合规划、防洪规划等规划相衔接。</w:t>
      </w:r>
    </w:p>
    <w:p>
      <w:pPr>
        <w:pStyle w:val="7"/>
        <w:keepNext w:val="0"/>
        <w:keepLines w:val="0"/>
        <w:pageBreakBefore w:val="0"/>
        <w:widowControl w:val="0"/>
        <w:kinsoku/>
        <w:wordWrap/>
        <w:overflowPunct/>
        <w:topLinePunct w:val="0"/>
        <w:autoSpaceDE/>
        <w:autoSpaceDN/>
        <w:bidi w:val="0"/>
        <w:adjustRightInd/>
        <w:snapToGrid/>
        <w:spacing w:line="560" w:lineRule="exact"/>
        <w:ind w:left="0" w:leftChars="0" w:firstLine="420" w:firstLineChars="0"/>
        <w:textAlignment w:val="auto"/>
        <w:rPr>
          <w:rFonts w:hint="eastAsia" w:ascii="方正仿宋_GBK" w:eastAsia="方正仿宋_GBK" w:cs="方正仿宋_GBK"/>
          <w:color w:val="auto"/>
          <w:kern w:val="2"/>
          <w:sz w:val="32"/>
          <w:szCs w:val="32"/>
          <w:lang w:val="en-US" w:eastAsia="zh-CN" w:bidi="ar-SA"/>
        </w:rPr>
      </w:pPr>
      <w:r>
        <w:rPr>
          <w:rFonts w:hint="eastAsia" w:ascii="方正黑体_GBK" w:eastAsia="方正黑体_GBK" w:cs="方正黑体_GBK"/>
          <w:color w:val="auto"/>
          <w:kern w:val="2"/>
          <w:sz w:val="32"/>
          <w:szCs w:val="32"/>
          <w:lang w:val="en-US" w:eastAsia="zh-CN" w:bidi="ar-SA"/>
        </w:rPr>
        <w:t>第二十一条</w:t>
      </w:r>
      <w:r>
        <w:rPr>
          <w:rFonts w:hint="eastAsia" w:ascii="方正仿宋_GBK" w:eastAsia="方正仿宋_GBK" w:cs="方正仿宋_GBK"/>
          <w:color w:val="auto"/>
          <w:sz w:val="32"/>
          <w:szCs w:val="32"/>
          <w:lang w:val="en-US" w:eastAsia="zh-CN" w:bidi="ar-SA"/>
        </w:rPr>
        <w:t xml:space="preserve">  湿地国家标准未作规定的，省人民政府</w:t>
      </w:r>
      <w:r>
        <w:rPr>
          <w:rFonts w:hint="eastAsia" w:ascii="方正仿宋_GBK" w:eastAsia="方正仿宋_GBK" w:cs="方正仿宋_GBK"/>
          <w:color w:val="auto"/>
          <w:sz w:val="32"/>
          <w:szCs w:val="32"/>
          <w:lang w:bidi="ar-SA"/>
        </w:rPr>
        <w:t>林业、标准化主管部门</w:t>
      </w:r>
      <w:r>
        <w:rPr>
          <w:rFonts w:hint="eastAsia" w:ascii="方正仿宋_GBK" w:eastAsia="方正仿宋_GBK" w:cs="方正仿宋_GBK"/>
          <w:color w:val="auto"/>
          <w:kern w:val="2"/>
          <w:sz w:val="32"/>
          <w:szCs w:val="32"/>
          <w:lang w:val="en-US" w:eastAsia="zh-CN" w:bidi="ar-SA"/>
        </w:rPr>
        <w:t>可以</w:t>
      </w:r>
      <w:r>
        <w:rPr>
          <w:rFonts w:hint="eastAsia" w:ascii="方正仿宋_GBK" w:eastAsia="方正仿宋_GBK" w:cs="方正仿宋_GBK"/>
          <w:color w:val="auto"/>
          <w:sz w:val="32"/>
          <w:szCs w:val="32"/>
          <w:lang w:bidi="ar-SA"/>
        </w:rPr>
        <w:t>会同</w:t>
      </w:r>
      <w:r>
        <w:rPr>
          <w:rFonts w:hint="eastAsia" w:ascii="方正仿宋_GBK" w:eastAsia="方正仿宋_GBK" w:cs="方正仿宋_GBK"/>
          <w:color w:val="auto"/>
          <w:sz w:val="32"/>
          <w:szCs w:val="32"/>
          <w:lang w:val="en-US" w:eastAsia="zh-CN" w:bidi="ar-SA"/>
        </w:rPr>
        <w:t>省人民政府</w:t>
      </w:r>
      <w:r>
        <w:rPr>
          <w:rFonts w:hint="eastAsia" w:ascii="方正仿宋_GBK" w:eastAsia="方正仿宋_GBK" w:cs="方正仿宋_GBK"/>
          <w:color w:val="auto"/>
          <w:sz w:val="32"/>
          <w:szCs w:val="32"/>
          <w:lang w:bidi="ar-SA"/>
        </w:rPr>
        <w:t>自然资源、水</w:t>
      </w:r>
      <w:r>
        <w:rPr>
          <w:rFonts w:hint="eastAsia" w:ascii="方正仿宋_GBK" w:eastAsia="方正仿宋_GBK" w:cs="方正仿宋_GBK"/>
          <w:color w:val="auto"/>
          <w:sz w:val="32"/>
          <w:szCs w:val="32"/>
          <w:lang w:val="en-US" w:eastAsia="zh-CN" w:bidi="ar-SA"/>
        </w:rPr>
        <w:t>利</w:t>
      </w:r>
      <w:r>
        <w:rPr>
          <w:rFonts w:hint="eastAsia" w:ascii="方正仿宋_GBK" w:eastAsia="方正仿宋_GBK" w:cs="方正仿宋_GBK"/>
          <w:color w:val="auto"/>
          <w:sz w:val="32"/>
          <w:szCs w:val="32"/>
          <w:lang w:bidi="ar-SA"/>
        </w:rPr>
        <w:t>、住房城乡建设、生态环境、农业农村主管部门组织制定</w:t>
      </w:r>
      <w:r>
        <w:rPr>
          <w:rFonts w:hint="eastAsia" w:ascii="方正仿宋_GBK" w:eastAsia="方正仿宋_GBK" w:cs="方正仿宋_GBK"/>
          <w:color w:val="auto"/>
          <w:kern w:val="2"/>
          <w:sz w:val="32"/>
          <w:szCs w:val="32"/>
          <w:lang w:val="en-US" w:eastAsia="zh-CN" w:bidi="ar-SA"/>
        </w:rPr>
        <w:t>地方标准。设区的市级人民政府标准化主管部门根据本行政区域的特殊需要，经省人民政府标准化主管部门批准，可以制定本行政区域的地方标准。</w:t>
      </w:r>
    </w:p>
    <w:p>
      <w:pPr>
        <w:pStyle w:val="7"/>
        <w:keepNext w:val="0"/>
        <w:keepLines w:val="0"/>
        <w:pageBreakBefore w:val="0"/>
        <w:widowControl w:val="0"/>
        <w:kinsoku/>
        <w:wordWrap/>
        <w:overflowPunct/>
        <w:topLinePunct w:val="0"/>
        <w:autoSpaceDE/>
        <w:autoSpaceDN/>
        <w:bidi w:val="0"/>
        <w:adjustRightInd/>
        <w:snapToGrid/>
        <w:spacing w:line="560" w:lineRule="exact"/>
        <w:ind w:left="0" w:leftChars="0" w:firstLine="420" w:firstLineChars="0"/>
        <w:textAlignment w:val="auto"/>
        <w:rPr>
          <w:rFonts w:hint="eastAsia" w:ascii="方正仿宋_GBK" w:eastAsia="方正仿宋_GBK" w:cs="方正仿宋_GBK"/>
          <w:color w:val="auto"/>
          <w:sz w:val="32"/>
          <w:szCs w:val="32"/>
          <w:lang w:val="en-US" w:eastAsia="zh-CN" w:bidi="ar-SA"/>
        </w:rPr>
      </w:pPr>
      <w:r>
        <w:rPr>
          <w:rFonts w:hint="eastAsia" w:ascii="方正黑体_GBK" w:eastAsia="方正黑体_GBK" w:cs="方正黑体_GBK"/>
          <w:color w:val="auto"/>
          <w:kern w:val="2"/>
          <w:sz w:val="32"/>
          <w:szCs w:val="32"/>
          <w:lang w:val="en-US" w:eastAsia="zh-CN" w:bidi="ar-SA"/>
        </w:rPr>
        <w:t>第二十二条</w:t>
      </w:r>
      <w:r>
        <w:rPr>
          <w:rFonts w:hint="eastAsia" w:ascii="方正仿宋_GBK" w:eastAsia="方正仿宋_GBK" w:cs="方正仿宋_GBK"/>
          <w:color w:val="auto"/>
          <w:sz w:val="32"/>
          <w:szCs w:val="32"/>
          <w:lang w:val="en-US" w:eastAsia="zh-CN" w:bidi="ar-SA"/>
        </w:rPr>
        <w:t xml:space="preserve">  </w:t>
      </w:r>
      <w:r>
        <w:rPr>
          <w:rFonts w:hint="eastAsia" w:ascii="方正仿宋_GBK" w:eastAsia="方正仿宋_GBK" w:cs="方正仿宋_GBK"/>
          <w:color w:val="auto"/>
          <w:sz w:val="32"/>
          <w:szCs w:val="32"/>
          <w:highlight w:val="none"/>
          <w:lang w:val="en-US" w:eastAsia="zh-CN" w:bidi="ar-SA"/>
        </w:rPr>
        <w:t>省人民政府林业主管部门应当成立湿地保护专家委员会，建立湿地专家库，其成员由湿地保护相关部门和科研机构、大专院校、社会组织的有关专家组成，负责对编制湿地保护规划、拟制湿地名录、划定湿地范围、制定湿地保护方案、评估湿地资源，以及其他涉及湿地保护与利用的活动提供决策咨询意见。</w:t>
      </w:r>
    </w:p>
    <w:p>
      <w:pPr>
        <w:pStyle w:val="7"/>
        <w:keepNext w:val="0"/>
        <w:keepLines w:val="0"/>
        <w:pageBreakBefore w:val="0"/>
        <w:widowControl w:val="0"/>
        <w:kinsoku/>
        <w:wordWrap/>
        <w:overflowPunct/>
        <w:topLinePunct w:val="0"/>
        <w:autoSpaceDE/>
        <w:autoSpaceDN/>
        <w:bidi w:val="0"/>
        <w:adjustRightInd/>
        <w:snapToGrid/>
        <w:spacing w:line="560" w:lineRule="exact"/>
        <w:ind w:left="0" w:leftChars="0" w:firstLine="420" w:firstLineChars="0"/>
        <w:textAlignment w:val="auto"/>
        <w:rPr>
          <w:rFonts w:hint="eastAsia" w:ascii="方正仿宋_GBK" w:eastAsia="方正仿宋_GBK" w:cs="方正仿宋_GBK"/>
          <w:color w:val="auto"/>
          <w:sz w:val="32"/>
          <w:szCs w:val="32"/>
          <w:lang w:val="en-US" w:eastAsia="zh-CN" w:bidi="ar-SA"/>
        </w:rPr>
      </w:pPr>
      <w:r>
        <w:rPr>
          <w:rFonts w:hint="eastAsia" w:ascii="方正黑体_GBK" w:eastAsia="方正黑体_GBK" w:cs="方正黑体_GBK"/>
          <w:color w:val="auto"/>
          <w:kern w:val="2"/>
          <w:sz w:val="32"/>
          <w:szCs w:val="32"/>
          <w:lang w:val="en-US" w:eastAsia="zh-CN" w:bidi="ar-SA"/>
        </w:rPr>
        <w:t>第二十三条</w:t>
      </w:r>
      <w:r>
        <w:rPr>
          <w:rFonts w:hint="eastAsia" w:ascii="方正仿宋_GBK" w:eastAsia="方正仿宋_GBK" w:cs="方正仿宋_GBK"/>
          <w:color w:val="auto"/>
          <w:sz w:val="32"/>
          <w:szCs w:val="32"/>
          <w:lang w:val="en-US" w:eastAsia="zh-CN" w:bidi="ar-SA"/>
        </w:rPr>
        <w:t>　县级以上地方人民政府自然资源主管部门</w:t>
      </w:r>
      <w:r>
        <w:rPr>
          <w:rFonts w:hint="eastAsia" w:ascii="方正仿宋_GBK" w:eastAsia="方正仿宋_GBK" w:cs="方正仿宋_GBK"/>
          <w:color w:val="auto"/>
          <w:sz w:val="32"/>
          <w:szCs w:val="32"/>
          <w:lang w:bidi="ar-SA"/>
        </w:rPr>
        <w:t>办理自然资源权属登记涉及湿地的，应当按照规定记载湿地的地理坐标、空间范围、类型、面积等信息。</w:t>
      </w:r>
    </w:p>
    <w:p>
      <w:pPr>
        <w:pStyle w:val="7"/>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方正仿宋_GBK" w:eastAsia="方正仿宋_GBK" w:cs="方正仿宋_GBK"/>
          <w:color w:val="auto"/>
          <w:sz w:val="32"/>
          <w:szCs w:val="32"/>
          <w:lang w:eastAsia="zh-CN" w:bidi="ar-SA"/>
        </w:rPr>
      </w:pPr>
      <w:r>
        <w:rPr>
          <w:rFonts w:hint="eastAsia" w:ascii="方正黑体_GBK" w:eastAsia="方正黑体_GBK" w:cs="方正黑体_GBK"/>
          <w:color w:val="auto"/>
          <w:kern w:val="2"/>
          <w:sz w:val="32"/>
          <w:szCs w:val="32"/>
          <w:lang w:val="en-US" w:eastAsia="zh-CN" w:bidi="ar-SA"/>
        </w:rPr>
        <w:t>第二十四条</w:t>
      </w:r>
      <w:r>
        <w:rPr>
          <w:rFonts w:hint="eastAsia" w:ascii="方正仿宋_GBK" w:eastAsia="方正仿宋_GBK" w:cs="方正仿宋_GBK"/>
          <w:color w:val="auto"/>
          <w:sz w:val="32"/>
          <w:szCs w:val="32"/>
          <w:lang w:val="en-US" w:eastAsia="zh-CN" w:bidi="ar-SA"/>
        </w:rPr>
        <w:t xml:space="preserve">  县级以上地方人民政府</w:t>
      </w:r>
      <w:r>
        <w:rPr>
          <w:rFonts w:hint="eastAsia" w:ascii="方正仿宋_GBK" w:eastAsia="方正仿宋_GBK" w:cs="方正仿宋_GBK"/>
          <w:color w:val="auto"/>
          <w:kern w:val="2"/>
          <w:sz w:val="32"/>
          <w:szCs w:val="32"/>
          <w:lang w:val="en-US" w:eastAsia="zh-CN" w:bidi="ar-SA"/>
        </w:rPr>
        <w:t>应当根据本行政区域湿地总量管控目标，</w:t>
      </w:r>
      <w:r>
        <w:rPr>
          <w:rFonts w:hint="eastAsia" w:ascii="方正仿宋_GBK" w:eastAsia="方正仿宋_GBK" w:cs="方正仿宋_GBK"/>
          <w:color w:val="auto"/>
          <w:sz w:val="32"/>
          <w:szCs w:val="32"/>
          <w:lang w:eastAsia="zh-CN" w:bidi="ar-SA"/>
        </w:rPr>
        <w:t>严格控制占用湿地。建设项目选址、选线应当避让湿地，无法避让的应当尽量减少占用，并采取必要措施减轻对湿地生态功能的不利影响。</w:t>
      </w:r>
    </w:p>
    <w:p>
      <w:pPr>
        <w:pageBreakBefore w:val="0"/>
        <w:widowControl w:val="0"/>
        <w:kinsoku/>
        <w:wordWrap/>
        <w:overflowPunct/>
        <w:topLinePunct w:val="0"/>
        <w:autoSpaceDE/>
        <w:autoSpaceDN/>
        <w:bidi w:val="0"/>
        <w:spacing w:after="0" w:line="560" w:lineRule="exact"/>
        <w:ind w:left="0" w:firstLine="640" w:firstLineChars="200"/>
        <w:jc w:val="both"/>
        <w:textAlignment w:val="auto"/>
        <w:rPr>
          <w:rFonts w:hint="eastAsia" w:ascii="方正仿宋_GBK" w:eastAsia="方正仿宋_GBK" w:cs="方正仿宋_GBK"/>
          <w:color w:val="auto"/>
          <w:kern w:val="2"/>
          <w:sz w:val="32"/>
          <w:szCs w:val="32"/>
          <w:lang w:val="en-US" w:eastAsia="zh-CN" w:bidi="ar-SA"/>
        </w:rPr>
      </w:pPr>
      <w:r>
        <w:rPr>
          <w:rFonts w:hint="eastAsia" w:ascii="方正仿宋_GBK" w:eastAsia="方正仿宋_GBK" w:cs="方正仿宋_GBK"/>
          <w:color w:val="auto"/>
          <w:kern w:val="2"/>
          <w:sz w:val="32"/>
          <w:szCs w:val="32"/>
          <w:lang w:val="en-US" w:eastAsia="zh-CN" w:bidi="ar-SA"/>
        </w:rPr>
        <w:t>国家重要湿地的占用按照国家有关规定执行。</w:t>
      </w:r>
    </w:p>
    <w:p>
      <w:pPr>
        <w:pageBreakBefore w:val="0"/>
        <w:widowControl w:val="0"/>
        <w:kinsoku/>
        <w:wordWrap/>
        <w:overflowPunct/>
        <w:topLinePunct w:val="0"/>
        <w:autoSpaceDE/>
        <w:autoSpaceDN/>
        <w:bidi w:val="0"/>
        <w:spacing w:after="0" w:line="560" w:lineRule="exact"/>
        <w:ind w:left="0" w:firstLine="640" w:firstLineChars="200"/>
        <w:jc w:val="both"/>
        <w:textAlignment w:val="auto"/>
        <w:rPr>
          <w:rFonts w:hint="eastAsia" w:ascii="方正仿宋_GBK" w:eastAsia="方正仿宋_GBK" w:cs="方正仿宋_GBK"/>
          <w:color w:val="auto"/>
          <w:kern w:val="2"/>
          <w:sz w:val="32"/>
          <w:szCs w:val="32"/>
          <w:lang w:val="en-US" w:eastAsia="zh-CN" w:bidi="ar-SA"/>
        </w:rPr>
      </w:pPr>
      <w:r>
        <w:rPr>
          <w:rFonts w:hint="eastAsia" w:ascii="方正仿宋_GBK" w:eastAsia="方正仿宋_GBK" w:cs="方正仿宋_GBK"/>
          <w:color w:val="auto"/>
          <w:sz w:val="32"/>
          <w:szCs w:val="32"/>
          <w:lang w:val="en-US" w:eastAsia="zh-CN" w:bidi="ar-SA"/>
        </w:rPr>
        <w:t>省级以上重大项目、防灾减灾项目、重要水利及保护设施项目、湿地保护项目等</w:t>
      </w:r>
      <w:r>
        <w:rPr>
          <w:rFonts w:hint="eastAsia" w:ascii="方正仿宋_GBK" w:eastAsia="方正仿宋_GBK" w:cs="方正仿宋_GBK"/>
          <w:color w:val="auto"/>
          <w:kern w:val="2"/>
          <w:sz w:val="32"/>
          <w:szCs w:val="32"/>
          <w:lang w:val="en-US" w:eastAsia="zh-CN" w:bidi="ar-SA"/>
        </w:rPr>
        <w:t>确需占用省级重要湿地或者改变用途的，应当依法办理相关手续，并提交湿地恢复方案。自然资源、水利等主管部门在建设项目规划选址、选线审批或者核准时，应当征求</w:t>
      </w:r>
      <w:r>
        <w:rPr>
          <w:rFonts w:hint="eastAsia" w:ascii="方正仿宋_GBK" w:eastAsia="方正仿宋_GBK" w:cs="方正仿宋_GBK"/>
          <w:color w:val="auto"/>
          <w:sz w:val="32"/>
          <w:szCs w:val="32"/>
          <w:lang w:val="en-US" w:eastAsia="zh-CN" w:bidi="ar-SA"/>
        </w:rPr>
        <w:t>省人民政府</w:t>
      </w:r>
      <w:r>
        <w:rPr>
          <w:rFonts w:hint="eastAsia" w:ascii="方正仿宋_GBK" w:eastAsia="方正仿宋_GBK" w:cs="方正仿宋_GBK"/>
          <w:color w:val="auto"/>
          <w:kern w:val="2"/>
          <w:sz w:val="32"/>
          <w:szCs w:val="32"/>
          <w:lang w:val="en-US" w:eastAsia="zh-CN" w:bidi="ar-SA"/>
        </w:rPr>
        <w:t>林业主管部门意见。省</w:t>
      </w:r>
      <w:r>
        <w:rPr>
          <w:rFonts w:hint="eastAsia" w:ascii="方正仿宋_GBK" w:eastAsia="方正仿宋_GBK" w:cs="方正仿宋_GBK"/>
          <w:color w:val="auto"/>
          <w:sz w:val="32"/>
          <w:szCs w:val="32"/>
          <w:lang w:val="en-US" w:eastAsia="zh-CN" w:bidi="ar-SA"/>
        </w:rPr>
        <w:t>人民政府</w:t>
      </w:r>
      <w:r>
        <w:rPr>
          <w:rFonts w:hint="eastAsia" w:ascii="方正仿宋_GBK" w:eastAsia="方正仿宋_GBK" w:cs="方正仿宋_GBK"/>
          <w:color w:val="auto"/>
          <w:kern w:val="2"/>
          <w:sz w:val="32"/>
          <w:szCs w:val="32"/>
          <w:lang w:val="en-US" w:eastAsia="zh-CN" w:bidi="ar-SA"/>
        </w:rPr>
        <w:t>林业主管部门应当在十个工作日内出具相关意见；没有出具意见的，视为同意。省</w:t>
      </w:r>
      <w:r>
        <w:rPr>
          <w:rFonts w:hint="eastAsia" w:ascii="方正仿宋_GBK" w:eastAsia="方正仿宋_GBK" w:cs="方正仿宋_GBK"/>
          <w:color w:val="auto"/>
          <w:sz w:val="32"/>
          <w:szCs w:val="32"/>
          <w:lang w:val="en-US" w:eastAsia="zh-CN" w:bidi="ar-SA"/>
        </w:rPr>
        <w:t>人民政府</w:t>
      </w:r>
      <w:r>
        <w:rPr>
          <w:rFonts w:hint="eastAsia" w:ascii="方正仿宋_GBK" w:eastAsia="方正仿宋_GBK" w:cs="方正仿宋_GBK"/>
          <w:color w:val="auto"/>
          <w:kern w:val="2"/>
          <w:sz w:val="32"/>
          <w:szCs w:val="32"/>
          <w:lang w:val="en-US" w:eastAsia="zh-CN" w:bidi="ar-SA"/>
        </w:rPr>
        <w:t>林业主管部门出具的意见应当作为有关部门办理行政许可的重要依据。</w:t>
      </w:r>
    </w:p>
    <w:p>
      <w:pPr>
        <w:pStyle w:val="7"/>
        <w:pageBreakBefore w:val="0"/>
        <w:widowControl w:val="0"/>
        <w:kinsoku/>
        <w:wordWrap/>
        <w:overflowPunct/>
        <w:topLinePunct w:val="0"/>
        <w:autoSpaceDE/>
        <w:autoSpaceDN/>
        <w:bidi w:val="0"/>
        <w:spacing w:line="560" w:lineRule="exact"/>
        <w:ind w:left="0" w:leftChars="0" w:firstLine="480" w:firstLineChars="0"/>
        <w:textAlignment w:val="auto"/>
        <w:rPr>
          <w:rFonts w:hint="eastAsia" w:ascii="方正仿宋_GBK" w:eastAsia="方正仿宋_GBK" w:cs="方正仿宋_GBK"/>
          <w:color w:val="auto"/>
          <w:kern w:val="2"/>
          <w:sz w:val="32"/>
          <w:szCs w:val="32"/>
          <w:lang w:val="en-US" w:eastAsia="zh-CN" w:bidi="ar-SA"/>
        </w:rPr>
      </w:pPr>
      <w:r>
        <w:rPr>
          <w:rFonts w:hint="eastAsia" w:ascii="方正仿宋_GBK" w:eastAsia="方正仿宋_GBK" w:cs="方正仿宋_GBK"/>
          <w:color w:val="auto"/>
          <w:kern w:val="2"/>
          <w:sz w:val="32"/>
          <w:szCs w:val="32"/>
          <w:lang w:val="en-US" w:eastAsia="zh-CN" w:bidi="ar-SA"/>
        </w:rPr>
        <w:t>县级以上重大项目、防灾减灾项目、重要水利及保护设施项目、湿地保护项目、民生基础设施项目等确需占用一般湿地的或者改变用途的，应当依法办理相关手续，有关部门在建设项目规划选址、选线审批或者核准时，应当征求同级林业主管部门意见，并将林业主管部门的意见作为办理行政许可的重要依据。</w:t>
      </w:r>
    </w:p>
    <w:p>
      <w:pPr>
        <w:pStyle w:val="3"/>
        <w:pageBreakBefore w:val="0"/>
        <w:widowControl w:val="0"/>
        <w:kinsoku/>
        <w:wordWrap/>
        <w:overflowPunct/>
        <w:topLinePunct w:val="0"/>
        <w:autoSpaceDE/>
        <w:autoSpaceDN/>
        <w:bidi w:val="0"/>
        <w:spacing w:line="560" w:lineRule="exact"/>
        <w:textAlignment w:val="auto"/>
        <w:rPr>
          <w:rFonts w:hint="eastAsia" w:ascii="方正仿宋_GBK" w:eastAsia="方正仿宋_GBK" w:cs="方正仿宋_GBK"/>
          <w:color w:val="auto"/>
          <w:sz w:val="32"/>
          <w:szCs w:val="32"/>
          <w:lang w:val="en-US" w:eastAsia="zh-CN" w:bidi="ar-SA"/>
        </w:rPr>
      </w:pPr>
      <w:r>
        <w:rPr>
          <w:rFonts w:hint="eastAsia" w:ascii="方正黑体_GBK" w:eastAsia="方正黑体_GBK" w:cs="方正黑体_GBK"/>
          <w:color w:val="auto"/>
          <w:kern w:val="2"/>
          <w:sz w:val="32"/>
          <w:szCs w:val="32"/>
          <w:lang w:val="en-US" w:eastAsia="zh-CN" w:bidi="ar-SA"/>
        </w:rPr>
        <w:t>第二十五条</w:t>
      </w:r>
      <w:r>
        <w:rPr>
          <w:rFonts w:hint="eastAsia" w:ascii="方正仿宋_GBK" w:eastAsia="方正仿宋_GBK" w:cs="方正仿宋_GBK"/>
          <w:color w:val="auto"/>
          <w:sz w:val="32"/>
          <w:szCs w:val="32"/>
          <w:lang w:val="en-US" w:eastAsia="zh-CN" w:bidi="ar-SA"/>
        </w:rPr>
        <w:t xml:space="preserve">   因依法批准的建设项目施工确需临时占用湿地的，用地单位应当依法办理相关手续，并提交湿地临时占用方案，明确湿地占用范围、期限、用途、相应的保护措施以及使用期满后的恢复方案等。自然资源、水利等部门在办理湿地临时占用相关手续时，应当按照湿地保护级别，征求相应林业主管部门意见。林业主管部门应当在十个工作日内出具相关意见；没有出具意见的，视为同意。</w:t>
      </w:r>
    </w:p>
    <w:p>
      <w:pPr>
        <w:pageBreakBefore w:val="0"/>
        <w:widowControl w:val="0"/>
        <w:kinsoku/>
        <w:wordWrap/>
        <w:overflowPunct/>
        <w:topLinePunct w:val="0"/>
        <w:autoSpaceDE/>
        <w:autoSpaceDN/>
        <w:bidi w:val="0"/>
        <w:spacing w:line="560" w:lineRule="exact"/>
        <w:ind w:firstLine="640" w:firstLineChars="200"/>
        <w:jc w:val="both"/>
        <w:textAlignment w:val="auto"/>
        <w:rPr>
          <w:rFonts w:hint="eastAsia" w:ascii="方正仿宋_GBK" w:eastAsia="方正仿宋_GBK" w:cs="方正仿宋_GBK"/>
          <w:color w:val="auto"/>
          <w:kern w:val="2"/>
          <w:sz w:val="32"/>
          <w:szCs w:val="32"/>
          <w:lang w:val="en-US" w:eastAsia="zh-CN" w:bidi="ar-SA"/>
        </w:rPr>
      </w:pPr>
      <w:r>
        <w:rPr>
          <w:rFonts w:hint="eastAsia" w:ascii="方正仿宋_GBK" w:eastAsia="方正仿宋_GBK" w:cs="方正仿宋_GBK"/>
          <w:color w:val="auto"/>
          <w:kern w:val="2"/>
          <w:sz w:val="32"/>
          <w:szCs w:val="32"/>
          <w:lang w:val="en-US" w:eastAsia="zh-CN" w:bidi="ar-SA"/>
        </w:rPr>
        <w:t>临时占用湿地的期限一般不得超过两年，并不得在临时占用的湿地上修建永久性建筑。临时占用湿地期限届满后一年内，用地单位应当按照湿地恢复方案及时恢复湿地面积和生态功能。</w:t>
      </w:r>
      <w:r>
        <w:rPr>
          <w:rFonts w:hint="eastAsia" w:ascii="方正仿宋_GBK" w:eastAsia="方正仿宋_GBK" w:cs="方正仿宋_GBK"/>
          <w:color w:val="auto"/>
          <w:sz w:val="32"/>
          <w:szCs w:val="32"/>
          <w:lang w:val="en-US" w:eastAsia="zh-CN" w:bidi="ar-SA"/>
        </w:rPr>
        <w:t>临时占用湿地需超过期限的，在期限届满前六个月内，按照原批准程序办理延期手续。</w:t>
      </w:r>
    </w:p>
    <w:p>
      <w:pPr>
        <w:pStyle w:val="7"/>
        <w:pageBreakBefore w:val="0"/>
        <w:widowControl w:val="0"/>
        <w:kinsoku/>
        <w:wordWrap/>
        <w:overflowPunct/>
        <w:topLinePunct w:val="0"/>
        <w:autoSpaceDE/>
        <w:autoSpaceDN/>
        <w:bidi w:val="0"/>
        <w:spacing w:line="560" w:lineRule="exact"/>
        <w:ind w:left="0" w:leftChars="0" w:firstLine="480" w:firstLineChars="0"/>
        <w:textAlignment w:val="auto"/>
        <w:rPr>
          <w:rFonts w:hint="eastAsia" w:ascii="方正仿宋_GBK" w:eastAsia="方正仿宋_GBK" w:cs="方正仿宋_GBK"/>
          <w:color w:val="auto"/>
          <w:sz w:val="32"/>
          <w:szCs w:val="32"/>
          <w:lang w:val="en-US" w:eastAsia="zh-CN" w:bidi="ar-SA"/>
        </w:rPr>
      </w:pPr>
      <w:r>
        <w:rPr>
          <w:rFonts w:hint="eastAsia" w:ascii="方正仿宋_GBK" w:eastAsia="方正仿宋_GBK" w:cs="方正仿宋_GBK"/>
          <w:color w:val="auto"/>
          <w:kern w:val="2"/>
          <w:sz w:val="32"/>
          <w:szCs w:val="32"/>
          <w:lang w:val="en-US" w:eastAsia="zh-CN" w:bidi="ar-SA"/>
        </w:rPr>
        <w:t>因防洪抢险等突发事件需要占用湿地的，依照有关法律、法规规定执行。</w:t>
      </w:r>
    </w:p>
    <w:p>
      <w:pPr>
        <w:pStyle w:val="7"/>
        <w:pageBreakBefore w:val="0"/>
        <w:widowControl w:val="0"/>
        <w:kinsoku/>
        <w:wordWrap/>
        <w:overflowPunct/>
        <w:topLinePunct w:val="0"/>
        <w:autoSpaceDE/>
        <w:autoSpaceDN/>
        <w:bidi w:val="0"/>
        <w:spacing w:line="560" w:lineRule="exact"/>
        <w:ind w:left="0" w:leftChars="0" w:firstLine="480" w:firstLineChars="0"/>
        <w:textAlignment w:val="auto"/>
        <w:rPr>
          <w:rFonts w:hint="eastAsia" w:ascii="方正仿宋_GBK" w:eastAsia="方正仿宋_GBK" w:cs="方正仿宋_GBK"/>
          <w:color w:val="auto"/>
          <w:sz w:val="32"/>
          <w:szCs w:val="32"/>
          <w:lang w:bidi="ar-SA"/>
        </w:rPr>
      </w:pPr>
      <w:r>
        <w:rPr>
          <w:rFonts w:hint="eastAsia" w:ascii="方正黑体_GBK" w:eastAsia="方正黑体_GBK" w:cs="方正黑体_GBK"/>
          <w:color w:val="auto"/>
          <w:kern w:val="2"/>
          <w:sz w:val="32"/>
          <w:szCs w:val="32"/>
          <w:lang w:val="en-US" w:eastAsia="zh-CN" w:bidi="ar-SA"/>
        </w:rPr>
        <w:t>第二十六条</w:t>
      </w:r>
      <w:r>
        <w:rPr>
          <w:rFonts w:hint="eastAsia" w:ascii="方正仿宋_GBK" w:eastAsia="方正仿宋_GBK" w:cs="方正仿宋_GBK"/>
          <w:color w:val="auto"/>
          <w:sz w:val="32"/>
          <w:szCs w:val="32"/>
          <w:lang w:val="en-US" w:eastAsia="zh-CN" w:bidi="ar-SA"/>
        </w:rPr>
        <w:t xml:space="preserve"> 　</w:t>
      </w:r>
      <w:r>
        <w:rPr>
          <w:rFonts w:hint="eastAsia" w:ascii="方正仿宋_GBK" w:eastAsia="方正仿宋_GBK" w:cs="方正仿宋_GBK"/>
          <w:color w:val="auto"/>
          <w:sz w:val="32"/>
          <w:szCs w:val="32"/>
          <w:lang w:bidi="ar-SA"/>
        </w:rPr>
        <w:t>除因防洪、航道、港口或者其他水工程占用河道管理范围及蓄滞洪区内的湿地外，经依法批准占用重要湿地的单位应当根据</w:t>
      </w:r>
      <w:r>
        <w:rPr>
          <w:rFonts w:hint="eastAsia" w:ascii="方正仿宋_GBK" w:eastAsia="方正仿宋_GBK" w:cs="方正仿宋_GBK"/>
          <w:color w:val="auto"/>
          <w:sz w:val="32"/>
          <w:szCs w:val="32"/>
          <w:lang w:val="en-US" w:eastAsia="zh-CN" w:bidi="ar-SA"/>
        </w:rPr>
        <w:t>湿地恢复方案</w:t>
      </w:r>
      <w:r>
        <w:rPr>
          <w:rFonts w:hint="eastAsia" w:ascii="方正仿宋_GBK" w:eastAsia="方正仿宋_GBK" w:cs="方正仿宋_GBK"/>
          <w:color w:val="auto"/>
          <w:sz w:val="32"/>
          <w:szCs w:val="32"/>
          <w:lang w:bidi="ar-SA"/>
        </w:rPr>
        <w:t>恢复或者重建与所占用湿地面积和质量相当的湿地；没有条件恢复、重建的，应当缴纳湿地恢复费。缴纳湿地恢复费的，不再缴纳其他相同性质的恢复费用。</w:t>
      </w:r>
    </w:p>
    <w:p>
      <w:pPr>
        <w:pStyle w:val="7"/>
        <w:pageBreakBefore w:val="0"/>
        <w:widowControl w:val="0"/>
        <w:kinsoku/>
        <w:wordWrap/>
        <w:overflowPunct/>
        <w:topLinePunct w:val="0"/>
        <w:autoSpaceDE/>
        <w:autoSpaceDN/>
        <w:bidi w:val="0"/>
        <w:spacing w:line="560" w:lineRule="exact"/>
        <w:ind w:left="0" w:leftChars="0" w:firstLine="480" w:firstLineChars="0"/>
        <w:textAlignment w:val="auto"/>
        <w:rPr>
          <w:rFonts w:hint="eastAsia" w:ascii="方正仿宋_GBK" w:eastAsia="方正仿宋_GBK" w:cs="方正仿宋_GBK"/>
          <w:color w:val="auto"/>
          <w:sz w:val="32"/>
          <w:szCs w:val="32"/>
          <w:lang w:val="en-US" w:eastAsia="zh-CN" w:bidi="ar-SA"/>
        </w:rPr>
      </w:pPr>
      <w:r>
        <w:rPr>
          <w:rFonts w:hint="eastAsia" w:ascii="方正仿宋_GBK" w:eastAsia="方正仿宋_GBK" w:cs="方正仿宋_GBK"/>
          <w:color w:val="auto"/>
          <w:sz w:val="32"/>
          <w:szCs w:val="32"/>
          <w:lang w:bidi="ar-SA"/>
        </w:rPr>
        <w:t>经依法批准占用重要湿地的单位</w:t>
      </w:r>
      <w:r>
        <w:rPr>
          <w:rFonts w:hint="eastAsia" w:ascii="方正仿宋_GBK" w:eastAsia="方正仿宋_GBK" w:cs="方正仿宋_GBK"/>
          <w:color w:val="auto"/>
          <w:sz w:val="32"/>
          <w:szCs w:val="32"/>
          <w:lang w:val="en-US" w:eastAsia="zh-CN" w:bidi="ar-SA"/>
        </w:rPr>
        <w:t>完成湿地</w:t>
      </w:r>
      <w:r>
        <w:rPr>
          <w:rFonts w:hint="eastAsia" w:ascii="方正仿宋_GBK" w:eastAsia="方正仿宋_GBK" w:cs="方正仿宋_GBK"/>
          <w:color w:val="auto"/>
          <w:sz w:val="32"/>
          <w:szCs w:val="32"/>
          <w:lang w:bidi="ar-SA"/>
        </w:rPr>
        <w:t>恢复</w:t>
      </w:r>
      <w:r>
        <w:rPr>
          <w:rFonts w:hint="eastAsia" w:ascii="方正仿宋_GBK" w:eastAsia="方正仿宋_GBK" w:cs="方正仿宋_GBK"/>
          <w:color w:val="auto"/>
          <w:sz w:val="32"/>
          <w:szCs w:val="32"/>
          <w:lang w:val="en-US" w:eastAsia="zh-CN" w:bidi="ar-SA"/>
        </w:rPr>
        <w:t>或重建，并维护管理至少一年以上，应当向省级林业主管部门申请验收。省级林业主管部门验收合格后，纳入全省湿地资源数据库予以管理；验收不合格的，责令</w:t>
      </w:r>
      <w:r>
        <w:rPr>
          <w:rFonts w:hint="eastAsia" w:ascii="方正仿宋_GBK" w:eastAsia="方正仿宋_GBK" w:cs="方正仿宋_GBK"/>
          <w:color w:val="auto"/>
          <w:sz w:val="32"/>
          <w:szCs w:val="32"/>
          <w:lang w:bidi="ar-SA"/>
        </w:rPr>
        <w:t>占用重要湿地的单位</w:t>
      </w:r>
      <w:r>
        <w:rPr>
          <w:rFonts w:hint="eastAsia" w:ascii="方正仿宋_GBK" w:eastAsia="方正仿宋_GBK" w:cs="方正仿宋_GBK"/>
          <w:color w:val="auto"/>
          <w:sz w:val="32"/>
          <w:szCs w:val="32"/>
          <w:lang w:val="en-US" w:eastAsia="zh-CN" w:bidi="ar-SA"/>
        </w:rPr>
        <w:t>限期整改。</w:t>
      </w:r>
    </w:p>
    <w:p>
      <w:pPr>
        <w:pStyle w:val="7"/>
        <w:pageBreakBefore w:val="0"/>
        <w:widowControl w:val="0"/>
        <w:kinsoku/>
        <w:wordWrap/>
        <w:overflowPunct/>
        <w:topLinePunct w:val="0"/>
        <w:autoSpaceDE/>
        <w:autoSpaceDN/>
        <w:bidi w:val="0"/>
        <w:spacing w:line="560" w:lineRule="exact"/>
        <w:ind w:left="0" w:leftChars="0" w:firstLine="480" w:firstLineChars="0"/>
        <w:textAlignment w:val="auto"/>
        <w:rPr>
          <w:rFonts w:hint="eastAsia" w:ascii="方正仿宋_GBK" w:eastAsia="方正仿宋_GBK" w:cs="方正仿宋_GBK"/>
          <w:color w:val="auto"/>
          <w:sz w:val="32"/>
          <w:szCs w:val="32"/>
          <w:lang w:val="en-US" w:eastAsia="zh-CN" w:bidi="ar-SA"/>
        </w:rPr>
      </w:pPr>
      <w:r>
        <w:rPr>
          <w:rFonts w:hint="eastAsia" w:ascii="方正仿宋_GBK" w:eastAsia="方正仿宋_GBK" w:cs="方正仿宋_GBK"/>
          <w:color w:val="auto"/>
          <w:sz w:val="32"/>
          <w:szCs w:val="32"/>
          <w:lang w:val="en-US" w:eastAsia="zh-CN" w:bidi="ar-SA"/>
        </w:rPr>
        <w:t>经依法批准占用一般湿地的管理要求，可以参照重要湿地的管理规定执行。</w:t>
      </w:r>
    </w:p>
    <w:p>
      <w:pPr>
        <w:pageBreakBefore w:val="0"/>
        <w:widowControl w:val="0"/>
        <w:kinsoku/>
        <w:wordWrap/>
        <w:overflowPunct/>
        <w:topLinePunct w:val="0"/>
        <w:autoSpaceDE/>
        <w:autoSpaceDN/>
        <w:bidi w:val="0"/>
        <w:snapToGrid w:val="0"/>
        <w:spacing w:line="560" w:lineRule="exact"/>
        <w:ind w:firstLine="640" w:firstLineChars="200"/>
        <w:textAlignment w:val="auto"/>
        <w:rPr>
          <w:rFonts w:hint="eastAsia" w:ascii="方正仿宋_GBK" w:eastAsia="方正仿宋_GBK" w:cs="方正仿宋_GBK"/>
          <w:color w:val="auto"/>
          <w:sz w:val="32"/>
          <w:szCs w:val="32"/>
          <w:lang w:val="en-US" w:eastAsia="zh-CN" w:bidi="ar-SA"/>
        </w:rPr>
      </w:pPr>
      <w:r>
        <w:rPr>
          <w:rFonts w:hint="eastAsia" w:ascii="方正黑体_GBK" w:eastAsia="方正黑体_GBK" w:cs="方正黑体_GBK"/>
          <w:color w:val="auto"/>
          <w:sz w:val="32"/>
          <w:szCs w:val="32"/>
          <w:lang w:val="en-US" w:eastAsia="zh-CN" w:bidi="ar-SA"/>
        </w:rPr>
        <w:t>第二十七条</w:t>
      </w:r>
      <w:r>
        <w:rPr>
          <w:rFonts w:hint="eastAsia" w:ascii="方正仿宋_GBK" w:eastAsia="方正仿宋_GBK" w:cs="方正仿宋_GBK"/>
          <w:color w:val="auto"/>
          <w:sz w:val="32"/>
          <w:szCs w:val="32"/>
          <w:lang w:val="en-US" w:eastAsia="zh-CN" w:bidi="ar-SA"/>
        </w:rPr>
        <w:t xml:space="preserve">  </w:t>
      </w:r>
      <w:r>
        <w:rPr>
          <w:rFonts w:hint="eastAsia" w:ascii="方正仿宋_GBK" w:eastAsia="方正仿宋_GBK" w:cs="方正仿宋_GBK"/>
          <w:color w:val="auto"/>
          <w:sz w:val="32"/>
          <w:szCs w:val="32"/>
          <w:lang w:bidi="ar-SA"/>
        </w:rPr>
        <w:t>省</w:t>
      </w:r>
      <w:r>
        <w:rPr>
          <w:rFonts w:hint="eastAsia" w:ascii="方正仿宋_GBK" w:eastAsia="方正仿宋_GBK" w:cs="方正仿宋_GBK"/>
          <w:color w:val="auto"/>
          <w:sz w:val="32"/>
          <w:szCs w:val="32"/>
          <w:lang w:val="en-US" w:eastAsia="zh-CN" w:bidi="ar-SA"/>
        </w:rPr>
        <w:t>人民政府</w:t>
      </w:r>
      <w:r>
        <w:rPr>
          <w:rFonts w:hint="eastAsia" w:ascii="方正仿宋_GBK" w:eastAsia="方正仿宋_GBK" w:cs="方正仿宋_GBK"/>
          <w:color w:val="auto"/>
          <w:sz w:val="32"/>
          <w:szCs w:val="32"/>
          <w:lang w:bidi="ar-SA"/>
        </w:rPr>
        <w:t>林业主管部门应当</w:t>
      </w:r>
      <w:r>
        <w:rPr>
          <w:rFonts w:hint="eastAsia" w:ascii="方正仿宋_GBK" w:eastAsia="方正仿宋_GBK" w:cs="方正仿宋_GBK"/>
          <w:color w:val="auto"/>
          <w:sz w:val="32"/>
          <w:szCs w:val="32"/>
          <w:lang w:val="en-US" w:eastAsia="zh-CN" w:bidi="ar-SA"/>
        </w:rPr>
        <w:t>建立湿地资源监测体系，统筹规划全省湿地监测站（点），</w:t>
      </w:r>
      <w:r>
        <w:rPr>
          <w:rFonts w:hint="eastAsia" w:ascii="方正仿宋_GBK" w:eastAsia="方正仿宋_GBK" w:cs="方正仿宋_GBK"/>
          <w:color w:val="auto"/>
          <w:sz w:val="32"/>
          <w:szCs w:val="32"/>
          <w:lang w:bidi="ar-SA"/>
        </w:rPr>
        <w:t>按照监测技术规范开展省级重要湿地动态监测</w:t>
      </w:r>
      <w:r>
        <w:rPr>
          <w:rFonts w:hint="eastAsia" w:ascii="方正仿宋_GBK" w:eastAsia="方正仿宋_GBK" w:cs="方正仿宋_GBK"/>
          <w:color w:val="auto"/>
          <w:sz w:val="32"/>
          <w:szCs w:val="32"/>
          <w:lang w:eastAsia="zh-CN" w:bidi="ar-SA"/>
        </w:rPr>
        <w:t>，</w:t>
      </w:r>
      <w:r>
        <w:rPr>
          <w:rFonts w:hint="eastAsia" w:ascii="方正仿宋_GBK" w:eastAsia="方正仿宋_GBK" w:cs="方正仿宋_GBK"/>
          <w:color w:val="auto"/>
          <w:sz w:val="32"/>
          <w:szCs w:val="32"/>
          <w:lang w:val="en-US" w:eastAsia="zh-CN" w:bidi="ar-SA"/>
        </w:rPr>
        <w:t>及时</w:t>
      </w:r>
      <w:r>
        <w:rPr>
          <w:rFonts w:hint="eastAsia" w:ascii="方正仿宋_GBK" w:eastAsia="方正仿宋_GBK" w:cs="方正仿宋_GBK"/>
          <w:color w:val="auto"/>
          <w:sz w:val="32"/>
          <w:szCs w:val="32"/>
          <w:lang w:bidi="ar-SA"/>
        </w:rPr>
        <w:t>掌握湿地分布、面积、水量、生物多样性、受威胁状况等变化信息</w:t>
      </w:r>
      <w:r>
        <w:rPr>
          <w:rFonts w:hint="eastAsia" w:ascii="方正仿宋_GBK" w:eastAsia="方正仿宋_GBK" w:cs="方正仿宋_GBK"/>
          <w:color w:val="auto"/>
          <w:sz w:val="32"/>
          <w:szCs w:val="32"/>
          <w:lang w:eastAsia="zh-CN" w:bidi="ar-SA"/>
        </w:rPr>
        <w:t>，</w:t>
      </w:r>
      <w:r>
        <w:rPr>
          <w:rFonts w:hint="eastAsia" w:ascii="方正仿宋_GBK" w:eastAsia="方正仿宋_GBK" w:cs="方正仿宋_GBK"/>
          <w:color w:val="auto"/>
          <w:sz w:val="32"/>
          <w:szCs w:val="32"/>
          <w:lang w:val="en-US" w:eastAsia="zh-CN" w:bidi="ar-SA"/>
        </w:rPr>
        <w:t>依据监测数据，对省级重要湿地生态状况进行</w:t>
      </w:r>
      <w:r>
        <w:rPr>
          <w:rFonts w:hint="eastAsia" w:ascii="方正仿宋_GBK" w:eastAsia="方正仿宋_GBK" w:cs="方正仿宋_GBK"/>
          <w:color w:val="auto"/>
          <w:sz w:val="32"/>
          <w:szCs w:val="32"/>
          <w:lang w:bidi="ar-SA"/>
        </w:rPr>
        <w:t>评估</w:t>
      </w:r>
      <w:r>
        <w:rPr>
          <w:rFonts w:hint="eastAsia" w:ascii="方正仿宋_GBK" w:eastAsia="方正仿宋_GBK" w:cs="方正仿宋_GBK"/>
          <w:color w:val="auto"/>
          <w:sz w:val="32"/>
          <w:szCs w:val="32"/>
          <w:lang w:eastAsia="zh-CN" w:bidi="ar-SA"/>
        </w:rPr>
        <w:t>，</w:t>
      </w:r>
      <w:r>
        <w:rPr>
          <w:rFonts w:hint="eastAsia" w:ascii="方正仿宋_GBK" w:eastAsia="方正仿宋_GBK" w:cs="方正仿宋_GBK"/>
          <w:color w:val="auto"/>
          <w:sz w:val="32"/>
          <w:szCs w:val="32"/>
          <w:lang w:val="en-US" w:eastAsia="zh-CN" w:bidi="ar-SA"/>
        </w:rPr>
        <w:t>发布</w:t>
      </w:r>
      <w:r>
        <w:rPr>
          <w:rFonts w:hint="eastAsia" w:ascii="方正仿宋_GBK" w:eastAsia="方正仿宋_GBK" w:cs="方正仿宋_GBK"/>
          <w:color w:val="auto"/>
          <w:sz w:val="32"/>
          <w:szCs w:val="32"/>
          <w:lang w:bidi="ar-SA"/>
        </w:rPr>
        <w:t>预警</w:t>
      </w:r>
      <w:r>
        <w:rPr>
          <w:rFonts w:hint="eastAsia" w:ascii="方正仿宋_GBK" w:eastAsia="方正仿宋_GBK" w:cs="方正仿宋_GBK"/>
          <w:color w:val="auto"/>
          <w:sz w:val="32"/>
          <w:szCs w:val="32"/>
          <w:lang w:val="en-US" w:eastAsia="zh-CN" w:bidi="ar-SA"/>
        </w:rPr>
        <w:t>信息</w:t>
      </w:r>
      <w:r>
        <w:rPr>
          <w:rFonts w:hint="eastAsia" w:ascii="方正仿宋_GBK" w:eastAsia="方正仿宋_GBK" w:cs="方正仿宋_GBK"/>
          <w:color w:val="auto"/>
          <w:sz w:val="32"/>
          <w:szCs w:val="32"/>
          <w:lang w:bidi="ar-SA"/>
        </w:rPr>
        <w:t>。</w:t>
      </w:r>
    </w:p>
    <w:p>
      <w:pPr>
        <w:pStyle w:val="3"/>
        <w:pageBreakBefore w:val="0"/>
        <w:widowControl w:val="0"/>
        <w:kinsoku/>
        <w:wordWrap/>
        <w:overflowPunct/>
        <w:topLinePunct w:val="0"/>
        <w:autoSpaceDE/>
        <w:autoSpaceDN/>
        <w:bidi w:val="0"/>
        <w:spacing w:line="560" w:lineRule="exact"/>
        <w:textAlignment w:val="auto"/>
        <w:rPr>
          <w:rFonts w:hint="eastAsia" w:ascii="方正仿宋_GBK" w:eastAsia="方正仿宋_GBK" w:cs="方正仿宋_GBK"/>
          <w:color w:val="auto"/>
          <w:kern w:val="2"/>
          <w:sz w:val="32"/>
          <w:szCs w:val="32"/>
          <w:lang w:val="en-US" w:eastAsia="zh-CN" w:bidi="ar-SA"/>
        </w:rPr>
      </w:pPr>
      <w:r>
        <w:rPr>
          <w:rFonts w:hint="eastAsia" w:ascii="方正仿宋_GBK" w:eastAsia="方正仿宋_GBK" w:cs="方正仿宋_GBK"/>
          <w:color w:val="auto"/>
          <w:kern w:val="2"/>
          <w:sz w:val="32"/>
          <w:szCs w:val="32"/>
          <w:lang w:val="en-US" w:eastAsia="zh-CN" w:bidi="ar-SA"/>
        </w:rPr>
        <w:t>设区的市、县（市、区）人民政府林业主管部门应当加强对一般湿地的动态监测。</w:t>
      </w:r>
    </w:p>
    <w:p>
      <w:pPr>
        <w:pageBreakBefore w:val="0"/>
        <w:widowControl w:val="0"/>
        <w:kinsoku/>
        <w:wordWrap/>
        <w:overflowPunct/>
        <w:topLinePunct w:val="0"/>
        <w:autoSpaceDE/>
        <w:autoSpaceDN/>
        <w:bidi w:val="0"/>
        <w:spacing w:line="560" w:lineRule="exact"/>
        <w:textAlignment w:val="auto"/>
        <w:rPr>
          <w:rFonts w:hint="eastAsia"/>
          <w:color w:val="auto"/>
          <w:lang w:val="en-US" w:eastAsia="zh-CN"/>
        </w:rPr>
      </w:pP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firstLine="0"/>
        <w:jc w:val="center"/>
        <w:textAlignment w:val="auto"/>
        <w:rPr>
          <w:rFonts w:hint="eastAsia" w:ascii="宋体" w:eastAsia="宋体" w:cs="宋体"/>
          <w:b/>
          <w:bCs/>
          <w:color w:val="auto"/>
          <w:sz w:val="32"/>
          <w:szCs w:val="32"/>
          <w:lang w:bidi="ar-SA"/>
        </w:rPr>
      </w:pPr>
      <w:r>
        <w:rPr>
          <w:rFonts w:hint="eastAsia" w:ascii="宋体" w:eastAsia="宋体" w:cs="宋体"/>
          <w:b/>
          <w:bCs/>
          <w:color w:val="auto"/>
          <w:sz w:val="32"/>
          <w:szCs w:val="32"/>
          <w:lang w:bidi="ar-SA"/>
        </w:rPr>
        <w:t>湿地保护与利用</w:t>
      </w:r>
    </w:p>
    <w:p>
      <w:pPr>
        <w:pStyle w:val="7"/>
        <w:pageBreakBefore w:val="0"/>
        <w:widowControl w:val="0"/>
        <w:kinsoku/>
        <w:wordWrap/>
        <w:overflowPunct/>
        <w:topLinePunct w:val="0"/>
        <w:autoSpaceDE/>
        <w:autoSpaceDN/>
        <w:bidi w:val="0"/>
        <w:spacing w:line="560" w:lineRule="exact"/>
        <w:ind w:left="0" w:leftChars="0" w:firstLine="0" w:firstLineChars="0"/>
        <w:textAlignment w:val="auto"/>
        <w:rPr>
          <w:rFonts w:hint="eastAsia" w:ascii="宋体" w:eastAsia="宋体" w:cs="宋体"/>
          <w:b/>
          <w:bCs/>
          <w:color w:val="auto"/>
          <w:sz w:val="28"/>
          <w:szCs w:val="28"/>
          <w:lang w:bidi="ar-SA"/>
        </w:rPr>
      </w:pPr>
    </w:p>
    <w:p>
      <w:pPr>
        <w:pStyle w:val="7"/>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方正仿宋_GBK" w:eastAsia="方正仿宋_GBK" w:cs="方正仿宋_GBK"/>
          <w:color w:val="auto"/>
          <w:sz w:val="32"/>
          <w:szCs w:val="32"/>
          <w:lang w:val="en-US" w:eastAsia="zh-CN" w:bidi="ar-SA"/>
        </w:rPr>
      </w:pPr>
      <w:r>
        <w:rPr>
          <w:rFonts w:hint="eastAsia" w:ascii="方正黑体_GBK" w:eastAsia="方正黑体_GBK" w:cs="方正黑体_GBK"/>
          <w:color w:val="auto"/>
          <w:kern w:val="2"/>
          <w:sz w:val="32"/>
          <w:szCs w:val="32"/>
          <w:lang w:val="en-US" w:eastAsia="zh-CN" w:bidi="ar-SA"/>
        </w:rPr>
        <w:t>第二十八条</w:t>
      </w:r>
      <w:r>
        <w:rPr>
          <w:rFonts w:hint="eastAsia" w:ascii="方正仿宋_GBK" w:eastAsia="方正仿宋_GBK" w:cs="方正仿宋_GBK"/>
          <w:color w:val="auto"/>
          <w:sz w:val="32"/>
          <w:szCs w:val="32"/>
          <w:lang w:val="en-US" w:eastAsia="zh-CN" w:bidi="ar-SA"/>
        </w:rPr>
        <w:t>　县级以上地方人民政府应当</w:t>
      </w:r>
      <w:r>
        <w:rPr>
          <w:rFonts w:hint="eastAsia" w:ascii="方正仿宋_GBK" w:eastAsia="方正仿宋_GBK" w:cs="方正仿宋_GBK"/>
          <w:color w:val="auto"/>
          <w:sz w:val="32"/>
          <w:szCs w:val="32"/>
          <w:lang w:bidi="ar-SA"/>
        </w:rPr>
        <w:t>坚持生态优先、绿色发展，完善湿地保护制度，健全湿地保护政策支持和科技支撑机制，保障</w:t>
      </w:r>
      <w:r>
        <w:rPr>
          <w:rFonts w:hint="eastAsia" w:ascii="方正仿宋_GBK" w:eastAsia="方正仿宋_GBK" w:cs="方正仿宋_GBK"/>
          <w:color w:val="auto"/>
          <w:sz w:val="32"/>
          <w:szCs w:val="32"/>
          <w:lang w:val="en-US" w:eastAsia="zh-CN" w:bidi="ar-SA"/>
        </w:rPr>
        <w:t>本行政区域的</w:t>
      </w:r>
      <w:r>
        <w:rPr>
          <w:rFonts w:hint="eastAsia" w:ascii="方正仿宋_GBK" w:eastAsia="方正仿宋_GBK" w:cs="方正仿宋_GBK"/>
          <w:color w:val="auto"/>
          <w:sz w:val="32"/>
          <w:szCs w:val="32"/>
          <w:lang w:bidi="ar-SA"/>
        </w:rPr>
        <w:t>湿地生态功能和永续利用，实现</w:t>
      </w:r>
      <w:r>
        <w:rPr>
          <w:rFonts w:hint="eastAsia" w:ascii="方正仿宋_GBK" w:eastAsia="方正仿宋_GBK" w:cs="方正仿宋_GBK"/>
          <w:color w:val="auto"/>
          <w:sz w:val="32"/>
          <w:szCs w:val="32"/>
          <w:lang w:val="en-US" w:eastAsia="zh-CN" w:bidi="ar-SA"/>
        </w:rPr>
        <w:t>湿地保护和利用的</w:t>
      </w:r>
      <w:r>
        <w:rPr>
          <w:rFonts w:hint="eastAsia" w:ascii="方正仿宋_GBK" w:eastAsia="方正仿宋_GBK" w:cs="方正仿宋_GBK"/>
          <w:color w:val="auto"/>
          <w:sz w:val="32"/>
          <w:szCs w:val="32"/>
          <w:lang w:bidi="ar-SA"/>
        </w:rPr>
        <w:t>生态效益、社会效益、经济效益相统一。</w:t>
      </w:r>
    </w:p>
    <w:p>
      <w:pPr>
        <w:pStyle w:val="3"/>
        <w:pageBreakBefore w:val="0"/>
        <w:widowControl w:val="0"/>
        <w:kinsoku/>
        <w:wordWrap/>
        <w:overflowPunct/>
        <w:topLinePunct w:val="0"/>
        <w:autoSpaceDE/>
        <w:autoSpaceDN/>
        <w:bidi w:val="0"/>
        <w:spacing w:line="560" w:lineRule="exact"/>
        <w:ind w:left="0" w:firstLine="640" w:firstLineChars="200"/>
        <w:textAlignment w:val="auto"/>
        <w:rPr>
          <w:rFonts w:hint="eastAsia" w:ascii="方正仿宋_GBK" w:eastAsia="方正仿宋_GBK" w:cs="方正仿宋_GBK"/>
          <w:color w:val="auto"/>
          <w:sz w:val="32"/>
          <w:szCs w:val="32"/>
          <w:lang w:bidi="ar-SA"/>
        </w:rPr>
      </w:pPr>
      <w:r>
        <w:rPr>
          <w:rFonts w:hint="eastAsia" w:ascii="方正黑体_GBK" w:eastAsia="方正黑体_GBK" w:cs="方正黑体_GBK"/>
          <w:color w:val="auto"/>
          <w:kern w:val="2"/>
          <w:sz w:val="32"/>
          <w:szCs w:val="32"/>
          <w:lang w:val="en-US" w:eastAsia="zh-CN" w:bidi="ar-SA"/>
        </w:rPr>
        <w:t>第二十九条</w:t>
      </w:r>
      <w:r>
        <w:rPr>
          <w:rFonts w:hint="eastAsia" w:ascii="方正仿宋_GBK" w:eastAsia="方正仿宋_GBK" w:cs="方正仿宋_GBK"/>
          <w:color w:val="auto"/>
          <w:sz w:val="32"/>
          <w:szCs w:val="32"/>
          <w:lang w:val="en-US" w:eastAsia="zh-CN" w:bidi="ar-SA"/>
        </w:rPr>
        <w:t xml:space="preserve">  </w:t>
      </w:r>
      <w:r>
        <w:rPr>
          <w:rFonts w:hint="eastAsia" w:ascii="方正仿宋_GBK" w:eastAsia="方正仿宋_GBK" w:cs="方正仿宋_GBK"/>
          <w:color w:val="auto"/>
          <w:sz w:val="32"/>
          <w:szCs w:val="32"/>
          <w:lang w:bidi="ar-SA"/>
        </w:rPr>
        <w:t>省人民政府及其有关部门根据本省湿地保护规划和湿地保护需要，依法将湿地纳入国家公园、自然保护区或者</w:t>
      </w:r>
      <w:r>
        <w:rPr>
          <w:rFonts w:hint="eastAsia" w:ascii="方正仿宋_GBK" w:eastAsia="方正仿宋_GBK" w:cs="方正仿宋_GBK"/>
          <w:color w:val="auto"/>
          <w:kern w:val="2"/>
          <w:sz w:val="32"/>
          <w:szCs w:val="32"/>
          <w:lang w:val="en-US" w:eastAsia="zh-CN" w:bidi="ar-SA"/>
        </w:rPr>
        <w:t>湿地公园等</w:t>
      </w:r>
      <w:r>
        <w:rPr>
          <w:rFonts w:hint="eastAsia" w:ascii="方正仿宋_GBK" w:eastAsia="方正仿宋_GBK" w:cs="方正仿宋_GBK"/>
          <w:color w:val="auto"/>
          <w:sz w:val="32"/>
          <w:szCs w:val="32"/>
          <w:lang w:bidi="ar-SA"/>
        </w:rPr>
        <w:t>自然公园。</w:t>
      </w:r>
    </w:p>
    <w:p>
      <w:pPr>
        <w:pStyle w:val="3"/>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hint="eastAsia" w:ascii="方正仿宋_GBK" w:eastAsia="方正仿宋_GBK" w:cs="方正仿宋_GBK"/>
          <w:color w:val="auto"/>
          <w:sz w:val="32"/>
          <w:szCs w:val="32"/>
          <w:lang w:val="en-US" w:eastAsia="zh-CN" w:bidi="ar-SA"/>
        </w:rPr>
      </w:pPr>
      <w:r>
        <w:rPr>
          <w:rFonts w:hint="eastAsia" w:ascii="方正仿宋_GBK" w:eastAsia="方正仿宋_GBK" w:cs="方正仿宋_GBK"/>
          <w:color w:val="auto"/>
          <w:kern w:val="2"/>
          <w:sz w:val="32"/>
          <w:szCs w:val="32"/>
          <w:lang w:val="en-US" w:eastAsia="zh-CN" w:bidi="ar-SA"/>
        </w:rPr>
        <w:t>设区的市、县（市、区）人民政府及其有关部门可以采取设立湿地自然保护区、湿地公园、湿地保护小区、划定野生动植物集中分布区等方式加强湿地保护。</w:t>
      </w:r>
    </w:p>
    <w:p>
      <w:pPr>
        <w:pStyle w:val="3"/>
        <w:pageBreakBefore w:val="0"/>
        <w:widowControl w:val="0"/>
        <w:kinsoku/>
        <w:wordWrap/>
        <w:overflowPunct/>
        <w:topLinePunct w:val="0"/>
        <w:autoSpaceDE/>
        <w:autoSpaceDN/>
        <w:bidi w:val="0"/>
        <w:spacing w:line="560" w:lineRule="exact"/>
        <w:textAlignment w:val="auto"/>
        <w:rPr>
          <w:rFonts w:hint="eastAsia" w:ascii="方正仿宋_GBK" w:eastAsia="方正仿宋_GBK" w:cs="方正仿宋_GBK"/>
          <w:color w:val="auto"/>
          <w:sz w:val="32"/>
          <w:szCs w:val="32"/>
          <w:lang w:val="en-US" w:eastAsia="zh-CN" w:bidi="ar-SA"/>
        </w:rPr>
      </w:pPr>
      <w:r>
        <w:rPr>
          <w:rFonts w:hint="eastAsia" w:ascii="方正黑体_GBK" w:eastAsia="方正黑体_GBK" w:cs="方正黑体_GBK"/>
          <w:color w:val="auto"/>
          <w:kern w:val="2"/>
          <w:sz w:val="32"/>
          <w:szCs w:val="32"/>
          <w:lang w:val="en-US" w:eastAsia="zh-CN" w:bidi="ar-SA"/>
        </w:rPr>
        <w:t>第三十条</w:t>
      </w:r>
      <w:r>
        <w:rPr>
          <w:rFonts w:hint="eastAsia" w:ascii="方正仿宋_GBK" w:eastAsia="方正仿宋_GBK" w:cs="方正仿宋_GBK"/>
          <w:color w:val="auto"/>
          <w:sz w:val="32"/>
          <w:szCs w:val="32"/>
          <w:lang w:val="en-US" w:eastAsia="zh-CN" w:bidi="ar-SA"/>
        </w:rPr>
        <w:t xml:space="preserve">  生态特征典型、自然景观独特，</w:t>
      </w:r>
      <w:r>
        <w:rPr>
          <w:rFonts w:hint="eastAsia" w:ascii="方正仿宋_GBK" w:eastAsia="方正仿宋_GBK" w:cs="方正仿宋_GBK"/>
          <w:color w:val="auto"/>
          <w:kern w:val="2"/>
          <w:sz w:val="32"/>
          <w:szCs w:val="32"/>
          <w:lang w:val="en-US" w:eastAsia="zh-CN" w:bidi="ar-SA"/>
        </w:rPr>
        <w:t>具有生态、观赏、文化和科学价值，</w:t>
      </w:r>
      <w:r>
        <w:rPr>
          <w:rFonts w:hint="eastAsia" w:ascii="方正仿宋_GBK" w:eastAsia="方正仿宋_GBK" w:cs="方正仿宋_GBK"/>
          <w:color w:val="auto"/>
          <w:sz w:val="32"/>
          <w:szCs w:val="32"/>
          <w:lang w:val="en-US" w:eastAsia="zh-CN" w:bidi="ar-SA"/>
        </w:rPr>
        <w:t>适宜开展生态展示、科普教育、生态旅游等可持续利用的湿地，可以设立湿地公园。</w:t>
      </w:r>
    </w:p>
    <w:p>
      <w:pPr>
        <w:pStyle w:val="7"/>
        <w:keepNext w:val="0"/>
        <w:keepLines w:val="0"/>
        <w:pageBreakBefore w:val="0"/>
        <w:widowControl w:val="0"/>
        <w:kinsoku/>
        <w:wordWrap/>
        <w:overflowPunct/>
        <w:topLinePunct w:val="0"/>
        <w:autoSpaceDE/>
        <w:autoSpaceDN/>
        <w:bidi w:val="0"/>
        <w:adjustRightInd/>
        <w:snapToGrid/>
        <w:spacing w:line="560" w:lineRule="exact"/>
        <w:ind w:left="0" w:leftChars="0" w:firstLine="420" w:firstLineChars="0"/>
        <w:textAlignment w:val="auto"/>
        <w:rPr>
          <w:rFonts w:hint="eastAsia" w:ascii="方正仿宋_GBK" w:eastAsia="方正仿宋_GBK" w:cs="方正仿宋_GBK"/>
          <w:color w:val="auto"/>
          <w:sz w:val="32"/>
          <w:szCs w:val="32"/>
          <w:lang w:val="en-US" w:eastAsia="zh-CN" w:bidi="ar-SA"/>
        </w:rPr>
      </w:pPr>
      <w:r>
        <w:rPr>
          <w:rFonts w:hint="eastAsia" w:ascii="方正仿宋_GBK" w:eastAsia="方正仿宋_GBK" w:cs="方正仿宋_GBK"/>
          <w:color w:val="auto"/>
          <w:sz w:val="32"/>
          <w:szCs w:val="32"/>
          <w:lang w:val="en-US" w:eastAsia="zh-CN" w:bidi="ar-SA"/>
        </w:rPr>
        <w:t>设立湿地公园应当编制湿地公园总体规划，依法办理相关手续。湿地公园建设应当保持湿地生态系统结构与功能完整性，与周围景观相协调，不得破坏或者污染湿地。</w:t>
      </w:r>
    </w:p>
    <w:p>
      <w:pPr>
        <w:pStyle w:val="3"/>
        <w:pageBreakBefore w:val="0"/>
        <w:widowControl w:val="0"/>
        <w:kinsoku/>
        <w:wordWrap/>
        <w:overflowPunct/>
        <w:topLinePunct w:val="0"/>
        <w:autoSpaceDE/>
        <w:autoSpaceDN/>
        <w:bidi w:val="0"/>
        <w:spacing w:line="560" w:lineRule="exact"/>
        <w:textAlignment w:val="auto"/>
        <w:rPr>
          <w:rFonts w:hint="eastAsia" w:ascii="方正仿宋_GBK" w:eastAsia="方正仿宋_GBK" w:cs="方正仿宋_GBK"/>
          <w:color w:val="auto"/>
          <w:sz w:val="32"/>
          <w:szCs w:val="32"/>
          <w:lang w:val="en-US" w:eastAsia="zh-CN" w:bidi="ar-SA"/>
        </w:rPr>
      </w:pPr>
      <w:r>
        <w:rPr>
          <w:rFonts w:hint="eastAsia" w:ascii="方正黑体_GBK" w:eastAsia="方正黑体_GBK" w:cs="方正黑体_GBK"/>
          <w:color w:val="auto"/>
          <w:kern w:val="2"/>
          <w:sz w:val="32"/>
          <w:szCs w:val="32"/>
          <w:lang w:val="en-US" w:eastAsia="zh-CN" w:bidi="ar-SA"/>
        </w:rPr>
        <w:t>第三十一条</w:t>
      </w:r>
      <w:r>
        <w:rPr>
          <w:rFonts w:hint="eastAsia" w:ascii="方正仿宋_GBK" w:eastAsia="方正仿宋_GBK" w:cs="方正仿宋_GBK"/>
          <w:color w:val="auto"/>
          <w:sz w:val="32"/>
          <w:szCs w:val="32"/>
          <w:lang w:val="en-US" w:eastAsia="zh-CN" w:bidi="ar-SA"/>
        </w:rPr>
        <w:t xml:space="preserve">  湿地公园实行分级设立、分级管理。湿地公园分为国家湿地公园、省级湿地公园和地方湿地公园。设区的市、县（市、区）人民政府可以根据需要依法设立本级地方湿地公园。</w:t>
      </w:r>
    </w:p>
    <w:p>
      <w:pPr>
        <w:pageBreakBefore w:val="0"/>
        <w:widowControl w:val="0"/>
        <w:kinsoku/>
        <w:wordWrap/>
        <w:overflowPunct/>
        <w:topLinePunct w:val="0"/>
        <w:autoSpaceDE/>
        <w:autoSpaceDN/>
        <w:bidi w:val="0"/>
        <w:spacing w:line="560" w:lineRule="exact"/>
        <w:ind w:firstLine="640" w:firstLineChars="200"/>
        <w:jc w:val="both"/>
        <w:textAlignment w:val="auto"/>
        <w:rPr>
          <w:rFonts w:hint="eastAsia" w:ascii="方正仿宋_GBK" w:eastAsia="方正仿宋_GBK" w:cs="方正仿宋_GBK"/>
          <w:color w:val="auto"/>
          <w:kern w:val="2"/>
          <w:sz w:val="32"/>
          <w:szCs w:val="32"/>
          <w:lang w:val="en-US" w:eastAsia="zh-CN" w:bidi="ar-SA"/>
        </w:rPr>
      </w:pPr>
      <w:r>
        <w:rPr>
          <w:rFonts w:hint="eastAsia" w:ascii="方正仿宋_GBK" w:eastAsia="方正仿宋_GBK" w:cs="方正仿宋_GBK"/>
          <w:color w:val="auto"/>
          <w:kern w:val="2"/>
          <w:sz w:val="32"/>
          <w:szCs w:val="32"/>
          <w:lang w:val="en-US" w:eastAsia="zh-CN" w:bidi="ar-SA"/>
        </w:rPr>
        <w:t>国家湿地公园的设立和管理按照国家有关规定执行。省级湿地公园的设立由省人民政府批准。地方湿地公园的设立由同级人民政府批准。</w:t>
      </w:r>
    </w:p>
    <w:p>
      <w:pPr>
        <w:pStyle w:val="7"/>
        <w:keepNext w:val="0"/>
        <w:keepLines w:val="0"/>
        <w:pageBreakBefore w:val="0"/>
        <w:widowControl w:val="0"/>
        <w:kinsoku/>
        <w:wordWrap/>
        <w:overflowPunct/>
        <w:topLinePunct w:val="0"/>
        <w:autoSpaceDE/>
        <w:autoSpaceDN/>
        <w:bidi w:val="0"/>
        <w:adjustRightInd/>
        <w:snapToGrid/>
        <w:spacing w:line="560" w:lineRule="exact"/>
        <w:ind w:left="0" w:leftChars="0" w:firstLine="420" w:firstLineChars="0"/>
        <w:textAlignment w:val="auto"/>
        <w:rPr>
          <w:rFonts w:hint="eastAsia" w:ascii="方正仿宋_GBK" w:eastAsia="方正仿宋_GBK" w:cs="方正仿宋_GBK"/>
          <w:color w:val="auto"/>
          <w:sz w:val="32"/>
          <w:szCs w:val="32"/>
          <w:lang w:val="en-US" w:eastAsia="zh-CN" w:bidi="ar-SA"/>
        </w:rPr>
      </w:pPr>
      <w:r>
        <w:rPr>
          <w:rFonts w:hint="eastAsia" w:ascii="方正仿宋_GBK" w:eastAsia="方正仿宋_GBK" w:cs="方正仿宋_GBK"/>
          <w:color w:val="auto"/>
          <w:sz w:val="32"/>
          <w:szCs w:val="32"/>
          <w:lang w:val="en-US" w:eastAsia="zh-CN" w:bidi="ar-SA"/>
        </w:rPr>
        <w:t>省级湿地公园设立、管理的具体办法由省人民政府林业主管部门制定，报省人民政府备案。</w:t>
      </w:r>
    </w:p>
    <w:p>
      <w:pPr>
        <w:pStyle w:val="3"/>
        <w:pageBreakBefore w:val="0"/>
        <w:widowControl w:val="0"/>
        <w:kinsoku/>
        <w:wordWrap/>
        <w:overflowPunct/>
        <w:topLinePunct w:val="0"/>
        <w:autoSpaceDE/>
        <w:autoSpaceDN/>
        <w:bidi w:val="0"/>
        <w:spacing w:line="560" w:lineRule="exact"/>
        <w:textAlignment w:val="auto"/>
        <w:rPr>
          <w:rFonts w:hint="eastAsia" w:ascii="方正仿宋_GBK" w:eastAsia="方正仿宋_GBK" w:cs="方正仿宋_GBK"/>
          <w:color w:val="auto"/>
          <w:sz w:val="32"/>
          <w:szCs w:val="32"/>
          <w:lang w:val="en-US" w:eastAsia="zh-CN" w:bidi="ar-SA"/>
        </w:rPr>
      </w:pPr>
      <w:r>
        <w:rPr>
          <w:rFonts w:hint="eastAsia" w:ascii="方正黑体_GBK" w:eastAsia="方正黑体_GBK" w:cs="方正黑体_GBK"/>
          <w:color w:val="auto"/>
          <w:kern w:val="2"/>
          <w:sz w:val="32"/>
          <w:szCs w:val="32"/>
          <w:lang w:val="en-US" w:eastAsia="zh-CN" w:bidi="ar-SA"/>
        </w:rPr>
        <w:t>第三十二条</w:t>
      </w:r>
      <w:r>
        <w:rPr>
          <w:rFonts w:hint="eastAsia" w:ascii="方正仿宋_GBK" w:eastAsia="方正仿宋_GBK" w:cs="方正仿宋_GBK"/>
          <w:color w:val="auto"/>
          <w:sz w:val="32"/>
          <w:szCs w:val="32"/>
          <w:lang w:val="en-US" w:eastAsia="zh-CN" w:bidi="ar-SA"/>
        </w:rPr>
        <w:t xml:space="preserve">  对生态区位重要、生态功能明显，尚不适宜设立湿地自然保护区和湿地公园的湿地，可以因地制宜，设立湿地保护小区。</w:t>
      </w:r>
    </w:p>
    <w:p>
      <w:pPr>
        <w:pStyle w:val="7"/>
        <w:keepNext w:val="0"/>
        <w:keepLines w:val="0"/>
        <w:pageBreakBefore w:val="0"/>
        <w:widowControl w:val="0"/>
        <w:kinsoku/>
        <w:wordWrap/>
        <w:overflowPunct/>
        <w:topLinePunct w:val="0"/>
        <w:autoSpaceDE/>
        <w:autoSpaceDN/>
        <w:bidi w:val="0"/>
        <w:adjustRightInd/>
        <w:snapToGrid/>
        <w:spacing w:line="560" w:lineRule="exact"/>
        <w:ind w:left="0" w:leftChars="0" w:firstLine="420" w:firstLineChars="0"/>
        <w:textAlignment w:val="auto"/>
        <w:rPr>
          <w:rFonts w:hint="eastAsia" w:ascii="方正仿宋_GBK" w:eastAsia="方正仿宋_GBK" w:cs="方正仿宋_GBK"/>
          <w:color w:val="auto"/>
          <w:sz w:val="32"/>
          <w:szCs w:val="32"/>
          <w:lang w:val="en-US" w:eastAsia="zh-CN" w:bidi="ar-SA"/>
        </w:rPr>
      </w:pPr>
      <w:r>
        <w:rPr>
          <w:rFonts w:hint="eastAsia" w:ascii="方正仿宋_GBK" w:eastAsia="方正仿宋_GBK" w:cs="方正仿宋_GBK"/>
          <w:color w:val="auto"/>
          <w:kern w:val="2"/>
          <w:sz w:val="32"/>
          <w:szCs w:val="32"/>
          <w:lang w:val="en-US" w:eastAsia="zh-CN" w:bidi="ar-SA"/>
        </w:rPr>
        <w:t>需要设立湿地保护小区的，由县级人民政府林业主管部门会同有关部门以及乡镇人民政府、街道办事处提出湿地保护小区建设方案，报同级人民政府批准后实施，并报省和设区的市人民政府林业主管部门备案。</w:t>
      </w:r>
    </w:p>
    <w:p>
      <w:pPr>
        <w:pStyle w:val="7"/>
        <w:keepNext w:val="0"/>
        <w:keepLines w:val="0"/>
        <w:pageBreakBefore w:val="0"/>
        <w:widowControl w:val="0"/>
        <w:kinsoku/>
        <w:wordWrap/>
        <w:overflowPunct/>
        <w:topLinePunct w:val="0"/>
        <w:autoSpaceDE/>
        <w:autoSpaceDN/>
        <w:bidi w:val="0"/>
        <w:adjustRightInd/>
        <w:snapToGrid/>
        <w:spacing w:line="560" w:lineRule="exact"/>
        <w:ind w:left="0" w:leftChars="0" w:firstLine="420" w:firstLineChars="0"/>
        <w:textAlignment w:val="auto"/>
        <w:rPr>
          <w:rFonts w:hint="eastAsia" w:ascii="方正仿宋_GBK" w:eastAsia="方正仿宋_GBK" w:cs="方正仿宋_GBK"/>
          <w:color w:val="auto"/>
          <w:sz w:val="32"/>
          <w:szCs w:val="32"/>
          <w:lang w:val="en-US" w:eastAsia="zh-CN" w:bidi="ar-SA"/>
        </w:rPr>
      </w:pPr>
      <w:r>
        <w:rPr>
          <w:rFonts w:hint="eastAsia" w:ascii="方正黑体_GBK" w:eastAsia="方正黑体_GBK" w:cs="方正黑体_GBK"/>
          <w:color w:val="auto"/>
          <w:kern w:val="2"/>
          <w:sz w:val="32"/>
          <w:szCs w:val="32"/>
          <w:lang w:val="en-US" w:eastAsia="zh-CN" w:bidi="ar-SA"/>
        </w:rPr>
        <w:t>第三十三条</w:t>
      </w:r>
      <w:r>
        <w:rPr>
          <w:rFonts w:hint="eastAsia" w:ascii="方正仿宋_GBK" w:eastAsia="方正仿宋_GBK" w:cs="方正仿宋_GBK"/>
          <w:color w:val="auto"/>
          <w:sz w:val="32"/>
          <w:szCs w:val="32"/>
          <w:lang w:val="en-US" w:eastAsia="zh-CN" w:bidi="ar-SA"/>
        </w:rPr>
        <w:t xml:space="preserve">   不适宜设立湿地自然保护区、湿地公园、湿地保护小区的湿地，县级人民政府林业主管部门应当根据湿地实际情况，采取相应的保护措施，保持湿地自然特性和生态功能。</w:t>
      </w:r>
    </w:p>
    <w:p>
      <w:pPr>
        <w:pStyle w:val="7"/>
        <w:keepNext w:val="0"/>
        <w:keepLines w:val="0"/>
        <w:pageBreakBefore w:val="0"/>
        <w:widowControl w:val="0"/>
        <w:kinsoku/>
        <w:wordWrap/>
        <w:overflowPunct/>
        <w:topLinePunct w:val="0"/>
        <w:autoSpaceDE/>
        <w:autoSpaceDN/>
        <w:bidi w:val="0"/>
        <w:adjustRightInd/>
        <w:snapToGrid/>
        <w:spacing w:line="560" w:lineRule="exact"/>
        <w:ind w:left="0" w:leftChars="0" w:firstLine="420" w:firstLineChars="0"/>
        <w:textAlignment w:val="auto"/>
        <w:rPr>
          <w:rFonts w:hint="eastAsia" w:ascii="方正仿宋_GBK" w:eastAsia="方正仿宋_GBK" w:cs="方正仿宋_GBK"/>
          <w:color w:val="auto"/>
          <w:sz w:val="32"/>
          <w:szCs w:val="32"/>
          <w:lang w:val="en-US" w:eastAsia="zh-CN" w:bidi="ar-SA"/>
        </w:rPr>
      </w:pPr>
      <w:r>
        <w:rPr>
          <w:rFonts w:hint="eastAsia" w:ascii="方正仿宋_GBK" w:eastAsia="方正仿宋_GBK" w:cs="方正仿宋_GBK"/>
          <w:color w:val="auto"/>
          <w:sz w:val="32"/>
          <w:szCs w:val="32"/>
          <w:lang w:val="en-US" w:eastAsia="zh-CN" w:bidi="ar-SA"/>
        </w:rPr>
        <w:t>鼓励各地根据需求，因地制宜，将生态修复后的废弃矿山宕口、塌陷地等湿地设立湿地公园、湿地保护小区等，进行保护和合理利用。</w:t>
      </w:r>
    </w:p>
    <w:p>
      <w:pPr>
        <w:pageBreakBefore w:val="0"/>
        <w:widowControl w:val="0"/>
        <w:kinsoku/>
        <w:wordWrap/>
        <w:overflowPunct/>
        <w:topLinePunct w:val="0"/>
        <w:autoSpaceDE/>
        <w:autoSpaceDN/>
        <w:bidi w:val="0"/>
        <w:snapToGrid w:val="0"/>
        <w:spacing w:line="560" w:lineRule="exact"/>
        <w:ind w:firstLine="640" w:firstLineChars="200"/>
        <w:textAlignment w:val="auto"/>
        <w:rPr>
          <w:rFonts w:hint="eastAsia" w:ascii="方正仿宋_GBK" w:eastAsia="方正仿宋_GBK" w:cs="方正仿宋_GBK"/>
          <w:color w:val="auto"/>
          <w:sz w:val="32"/>
          <w:szCs w:val="32"/>
          <w:lang w:bidi="ar-SA"/>
        </w:rPr>
      </w:pPr>
      <w:r>
        <w:rPr>
          <w:rFonts w:hint="eastAsia" w:ascii="方正黑体_GBK" w:eastAsia="方正黑体_GBK" w:cs="方正黑体_GBK"/>
          <w:color w:val="auto"/>
          <w:sz w:val="32"/>
          <w:szCs w:val="32"/>
          <w:lang w:bidi="ar-SA"/>
        </w:rPr>
        <w:t>第</w:t>
      </w:r>
      <w:r>
        <w:rPr>
          <w:rFonts w:hint="eastAsia" w:ascii="方正黑体_GBK" w:eastAsia="方正黑体_GBK" w:cs="方正黑体_GBK"/>
          <w:color w:val="auto"/>
          <w:sz w:val="32"/>
          <w:szCs w:val="32"/>
          <w:lang w:val="en-US" w:eastAsia="zh-CN" w:bidi="ar-SA"/>
        </w:rPr>
        <w:t>三十四</w:t>
      </w:r>
      <w:r>
        <w:rPr>
          <w:rFonts w:hint="eastAsia" w:ascii="方正黑体_GBK" w:eastAsia="方正黑体_GBK" w:cs="方正黑体_GBK"/>
          <w:color w:val="auto"/>
          <w:sz w:val="32"/>
          <w:szCs w:val="32"/>
          <w:lang w:bidi="ar-SA"/>
        </w:rPr>
        <w:t>条</w:t>
      </w:r>
      <w:r>
        <w:rPr>
          <w:rFonts w:hint="eastAsia" w:ascii="方正仿宋_GBK" w:eastAsia="方正仿宋_GBK" w:cs="方正仿宋_GBK"/>
          <w:color w:val="auto"/>
          <w:sz w:val="32"/>
          <w:szCs w:val="32"/>
          <w:lang w:val="en-US" w:eastAsia="zh-CN" w:bidi="ar-SA"/>
        </w:rPr>
        <w:t xml:space="preserve">  </w:t>
      </w:r>
      <w:r>
        <w:rPr>
          <w:rFonts w:hint="eastAsia" w:ascii="方正仿宋_GBK" w:eastAsia="方正仿宋_GBK" w:cs="方正仿宋_GBK"/>
          <w:color w:val="auto"/>
          <w:sz w:val="32"/>
          <w:szCs w:val="32"/>
          <w:lang w:bidi="ar-SA"/>
        </w:rPr>
        <w:t>在</w:t>
      </w:r>
      <w:r>
        <w:rPr>
          <w:rFonts w:hint="eastAsia" w:ascii="方正仿宋_GBK" w:eastAsia="方正仿宋_GBK" w:cs="方正仿宋_GBK"/>
          <w:color w:val="auto"/>
          <w:sz w:val="32"/>
          <w:szCs w:val="32"/>
          <w:lang w:val="en-US" w:eastAsia="zh-CN" w:bidi="ar-SA"/>
        </w:rPr>
        <w:t>确保</w:t>
      </w:r>
      <w:r>
        <w:rPr>
          <w:rFonts w:hint="eastAsia" w:ascii="方正仿宋_GBK" w:eastAsia="方正仿宋_GBK" w:cs="方正仿宋_GBK"/>
          <w:color w:val="auto"/>
          <w:sz w:val="32"/>
          <w:szCs w:val="32"/>
          <w:lang w:eastAsia="zh-CN" w:bidi="ar-SA"/>
        </w:rPr>
        <w:t>湿地</w:t>
      </w:r>
      <w:r>
        <w:rPr>
          <w:rFonts w:hint="eastAsia" w:ascii="方正仿宋_GBK" w:eastAsia="方正仿宋_GBK" w:cs="方正仿宋_GBK"/>
          <w:color w:val="auto"/>
          <w:sz w:val="32"/>
          <w:szCs w:val="32"/>
          <w:lang w:bidi="ar-SA"/>
        </w:rPr>
        <w:t>面积</w:t>
      </w:r>
      <w:r>
        <w:rPr>
          <w:rFonts w:hint="eastAsia" w:ascii="方正仿宋_GBK" w:eastAsia="方正仿宋_GBK" w:cs="方正仿宋_GBK"/>
          <w:color w:val="auto"/>
          <w:sz w:val="32"/>
          <w:szCs w:val="32"/>
          <w:lang w:eastAsia="zh-CN" w:bidi="ar-SA"/>
        </w:rPr>
        <w:t>与生态功能稳定</w:t>
      </w:r>
      <w:r>
        <w:rPr>
          <w:rFonts w:hint="eastAsia" w:ascii="方正仿宋_GBK" w:eastAsia="方正仿宋_GBK" w:cs="方正仿宋_GBK"/>
          <w:color w:val="auto"/>
          <w:sz w:val="32"/>
          <w:szCs w:val="32"/>
          <w:lang w:bidi="ar-SA"/>
        </w:rPr>
        <w:t>的前提下，湿地资源可以合理利用。</w:t>
      </w:r>
    </w:p>
    <w:p>
      <w:pPr>
        <w:pageBreakBefore w:val="0"/>
        <w:widowControl w:val="0"/>
        <w:kinsoku/>
        <w:wordWrap/>
        <w:overflowPunct/>
        <w:topLinePunct w:val="0"/>
        <w:autoSpaceDE/>
        <w:autoSpaceDN/>
        <w:bidi w:val="0"/>
        <w:snapToGrid w:val="0"/>
        <w:spacing w:line="560" w:lineRule="exact"/>
        <w:ind w:firstLine="640" w:firstLineChars="200"/>
        <w:textAlignment w:val="auto"/>
        <w:rPr>
          <w:rFonts w:hint="eastAsia" w:ascii="方正仿宋_GBK" w:eastAsia="方正仿宋_GBK" w:cs="方正仿宋_GBK"/>
          <w:color w:val="auto"/>
          <w:sz w:val="32"/>
          <w:szCs w:val="32"/>
          <w:lang w:bidi="ar-SA"/>
        </w:rPr>
      </w:pPr>
      <w:r>
        <w:rPr>
          <w:rFonts w:hint="eastAsia" w:ascii="方正仿宋_GBK" w:eastAsia="方正仿宋_GBK" w:cs="方正仿宋_GBK"/>
          <w:color w:val="auto"/>
          <w:sz w:val="32"/>
          <w:szCs w:val="32"/>
          <w:lang w:bidi="ar-SA"/>
        </w:rPr>
        <w:t>利用湿地资源从事生态旅游、科普教育、农业生产经营</w:t>
      </w:r>
      <w:r>
        <w:rPr>
          <w:rFonts w:hint="eastAsia" w:ascii="方正仿宋_GBK" w:eastAsia="方正仿宋_GBK" w:cs="方正仿宋_GBK"/>
          <w:color w:val="auto"/>
          <w:sz w:val="32"/>
          <w:szCs w:val="32"/>
          <w:lang w:eastAsia="zh-CN" w:bidi="ar-SA"/>
        </w:rPr>
        <w:t>、</w:t>
      </w:r>
      <w:r>
        <w:rPr>
          <w:rFonts w:hint="eastAsia" w:ascii="方正仿宋_GBK" w:eastAsia="方正仿宋_GBK" w:cs="方正仿宋_GBK"/>
          <w:color w:val="auto"/>
          <w:sz w:val="32"/>
          <w:szCs w:val="32"/>
          <w:lang w:val="en-US" w:eastAsia="zh-CN" w:bidi="ar-SA"/>
        </w:rPr>
        <w:t>航运</w:t>
      </w:r>
      <w:r>
        <w:rPr>
          <w:rFonts w:hint="eastAsia" w:ascii="方正仿宋_GBK" w:eastAsia="方正仿宋_GBK" w:cs="方正仿宋_GBK"/>
          <w:color w:val="auto"/>
          <w:sz w:val="32"/>
          <w:szCs w:val="32"/>
          <w:lang w:bidi="ar-SA"/>
        </w:rPr>
        <w:t>等活动，应当避免改变湿地的自然状况，并采取措施减轻对湿地生态功能的不利影响。</w:t>
      </w:r>
    </w:p>
    <w:p>
      <w:pPr>
        <w:pStyle w:val="7"/>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方正仿宋_GBK" w:eastAsia="方正仿宋_GBK" w:cs="方正仿宋_GBK"/>
          <w:color w:val="auto"/>
          <w:kern w:val="2"/>
          <w:sz w:val="32"/>
          <w:szCs w:val="32"/>
          <w:u w:val="none"/>
          <w:lang w:val="en-US" w:eastAsia="zh-CN" w:bidi="ar-SA"/>
        </w:rPr>
      </w:pPr>
      <w:r>
        <w:rPr>
          <w:rFonts w:hint="eastAsia" w:ascii="方正仿宋_GBK" w:eastAsia="方正仿宋_GBK" w:cs="方正仿宋_GBK"/>
          <w:color w:val="auto"/>
          <w:kern w:val="2"/>
          <w:sz w:val="32"/>
          <w:szCs w:val="32"/>
          <w:lang w:val="en-US" w:eastAsia="zh-CN" w:bidi="ar-SA"/>
        </w:rPr>
        <w:t>县级以上人民政府有关部门在办理环境影响评价、国土空间规划、海域使用、养殖、防洪等相关行政许可时，应当加强对有关湿地利用活动的必要性、合理性以及湿地保护措施等内容的审查。</w:t>
      </w:r>
    </w:p>
    <w:p>
      <w:pPr>
        <w:pStyle w:val="7"/>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方正仿宋_GBK" w:eastAsia="方正仿宋_GBK" w:cs="方正仿宋_GBK"/>
          <w:color w:val="auto"/>
          <w:sz w:val="32"/>
          <w:szCs w:val="32"/>
          <w:lang w:bidi="ar-SA"/>
        </w:rPr>
      </w:pPr>
      <w:r>
        <w:rPr>
          <w:rFonts w:hint="eastAsia" w:ascii="方正黑体_GBK" w:eastAsia="方正黑体_GBK" w:cs="方正黑体_GBK"/>
          <w:color w:val="auto"/>
          <w:kern w:val="2"/>
          <w:sz w:val="32"/>
          <w:szCs w:val="32"/>
          <w:lang w:val="en-US" w:eastAsia="zh-CN" w:bidi="ar-SA"/>
        </w:rPr>
        <w:t>第三十五条</w:t>
      </w:r>
      <w:r>
        <w:rPr>
          <w:rFonts w:hint="eastAsia" w:ascii="方正仿宋_GBK" w:eastAsia="方正仿宋_GBK" w:cs="方正仿宋_GBK"/>
          <w:color w:val="auto"/>
          <w:kern w:val="2"/>
          <w:sz w:val="32"/>
          <w:szCs w:val="32"/>
          <w:lang w:val="en-US" w:eastAsia="zh-CN" w:bidi="ar-SA"/>
        </w:rPr>
        <w:t xml:space="preserve"> </w:t>
      </w:r>
      <w:r>
        <w:rPr>
          <w:rFonts w:hint="eastAsia" w:ascii="方正仿宋_GBK" w:eastAsia="方正仿宋_GBK" w:cs="方正仿宋_GBK"/>
          <w:color w:val="auto"/>
          <w:sz w:val="32"/>
          <w:szCs w:val="32"/>
          <w:lang w:val="en-US" w:eastAsia="zh-CN" w:bidi="ar-SA"/>
        </w:rPr>
        <w:t xml:space="preserve"> </w:t>
      </w:r>
      <w:r>
        <w:rPr>
          <w:rFonts w:hint="eastAsia" w:ascii="方正仿宋_GBK" w:eastAsia="方正仿宋_GBK" w:cs="方正仿宋_GBK"/>
          <w:color w:val="auto"/>
          <w:sz w:val="32"/>
          <w:szCs w:val="32"/>
          <w:lang w:bidi="ar-SA"/>
        </w:rPr>
        <w:t>地方各级人民政府应当统筹协调湿地内的基础设施和公共服务设施建设，为湿地合理利用提供保障。</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hint="eastAsia" w:ascii="方正仿宋_GBK" w:eastAsia="方正仿宋_GBK" w:cs="方正仿宋_GBK"/>
          <w:color w:val="auto"/>
          <w:sz w:val="32"/>
          <w:szCs w:val="32"/>
          <w:lang w:val="en-US" w:eastAsia="zh-CN" w:bidi="ar-SA"/>
        </w:rPr>
      </w:pPr>
      <w:r>
        <w:rPr>
          <w:rFonts w:hint="eastAsia" w:ascii="方正黑体_GBK" w:eastAsia="方正黑体_GBK" w:cs="方正黑体_GBK"/>
          <w:color w:val="auto"/>
          <w:sz w:val="32"/>
          <w:szCs w:val="32"/>
          <w:lang w:bidi="ar-SA"/>
        </w:rPr>
        <w:t>第</w:t>
      </w:r>
      <w:r>
        <w:rPr>
          <w:rFonts w:hint="eastAsia" w:ascii="方正黑体_GBK" w:eastAsia="方正黑体_GBK" w:cs="方正黑体_GBK"/>
          <w:color w:val="auto"/>
          <w:sz w:val="32"/>
          <w:szCs w:val="32"/>
          <w:lang w:val="en-US" w:eastAsia="zh-CN" w:bidi="ar-SA"/>
        </w:rPr>
        <w:t>三十六</w:t>
      </w:r>
      <w:r>
        <w:rPr>
          <w:rFonts w:hint="eastAsia" w:ascii="方正黑体_GBK" w:eastAsia="方正黑体_GBK" w:cs="方正黑体_GBK"/>
          <w:color w:val="auto"/>
          <w:sz w:val="32"/>
          <w:szCs w:val="32"/>
          <w:lang w:bidi="ar-SA"/>
        </w:rPr>
        <w:t>条</w:t>
      </w:r>
      <w:r>
        <w:rPr>
          <w:rFonts w:hint="eastAsia" w:ascii="方正仿宋_GBK" w:eastAsia="方正仿宋_GBK" w:cs="方正仿宋_GBK"/>
          <w:color w:val="auto"/>
          <w:sz w:val="32"/>
          <w:szCs w:val="32"/>
          <w:lang w:val="en-US" w:eastAsia="zh-CN" w:bidi="ar-SA"/>
        </w:rPr>
        <w:t xml:space="preserve">  </w:t>
      </w:r>
      <w:r>
        <w:rPr>
          <w:rFonts w:hint="eastAsia" w:ascii="方正仿宋_GBK" w:eastAsia="方正仿宋_GBK" w:cs="方正仿宋_GBK"/>
          <w:color w:val="auto"/>
          <w:sz w:val="32"/>
          <w:szCs w:val="32"/>
          <w:lang w:bidi="ar-SA"/>
        </w:rPr>
        <w:t>地方各级人民政府</w:t>
      </w:r>
      <w:r>
        <w:rPr>
          <w:rFonts w:hint="eastAsia" w:ascii="方正仿宋_GBK" w:eastAsia="方正仿宋_GBK" w:cs="方正仿宋_GBK"/>
          <w:color w:val="auto"/>
          <w:sz w:val="32"/>
          <w:szCs w:val="32"/>
          <w:lang w:val="en-US" w:eastAsia="zh-CN" w:bidi="ar-SA"/>
        </w:rPr>
        <w:t>按照事权划分原则，应当</w:t>
      </w:r>
      <w:r>
        <w:rPr>
          <w:rFonts w:hint="eastAsia" w:ascii="方正仿宋_GBK" w:eastAsia="方正仿宋_GBK" w:cs="方正仿宋_GBK"/>
          <w:color w:val="auto"/>
          <w:sz w:val="32"/>
          <w:szCs w:val="32"/>
          <w:lang w:bidi="ar-SA"/>
        </w:rPr>
        <w:t>对省级重要湿地和一般湿地利用活动</w:t>
      </w:r>
      <w:r>
        <w:rPr>
          <w:rFonts w:hint="eastAsia" w:ascii="方正仿宋_GBK" w:eastAsia="方正仿宋_GBK" w:cs="方正仿宋_GBK"/>
          <w:color w:val="auto"/>
          <w:sz w:val="32"/>
          <w:szCs w:val="32"/>
          <w:lang w:eastAsia="zh-CN" w:bidi="ar-SA"/>
        </w:rPr>
        <w:t>的</w:t>
      </w:r>
      <w:r>
        <w:rPr>
          <w:rFonts w:hint="eastAsia" w:ascii="方正仿宋_GBK" w:eastAsia="方正仿宋_GBK" w:cs="方正仿宋_GBK"/>
          <w:color w:val="auto"/>
          <w:sz w:val="32"/>
          <w:szCs w:val="32"/>
          <w:lang w:val="en-US" w:eastAsia="zh-CN" w:bidi="ar-SA"/>
        </w:rPr>
        <w:t>类型、强度、利用风险的控制、保护措施等</w:t>
      </w:r>
      <w:r>
        <w:rPr>
          <w:rFonts w:hint="eastAsia" w:ascii="方正仿宋_GBK" w:eastAsia="方正仿宋_GBK" w:cs="方正仿宋_GBK"/>
          <w:color w:val="auto"/>
          <w:sz w:val="32"/>
          <w:szCs w:val="32"/>
          <w:lang w:bidi="ar-SA"/>
        </w:rPr>
        <w:t>进行分类指导，</w:t>
      </w:r>
      <w:r>
        <w:rPr>
          <w:rFonts w:hint="eastAsia" w:ascii="方正仿宋_GBK" w:eastAsia="方正仿宋_GBK" w:cs="方正仿宋_GBK"/>
          <w:color w:val="auto"/>
          <w:sz w:val="32"/>
          <w:szCs w:val="32"/>
          <w:lang w:val="en-US" w:eastAsia="zh-CN" w:bidi="ar-SA"/>
        </w:rPr>
        <w:t>精准施策。</w:t>
      </w:r>
    </w:p>
    <w:p>
      <w:pPr>
        <w:pStyle w:val="7"/>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方正仿宋_GBK" w:eastAsia="方正仿宋_GBK" w:cs="方正仿宋_GBK"/>
          <w:color w:val="auto"/>
          <w:sz w:val="32"/>
          <w:szCs w:val="32"/>
          <w:lang w:val="en-US" w:eastAsia="zh-CN" w:bidi="ar-SA"/>
        </w:rPr>
      </w:pPr>
      <w:r>
        <w:rPr>
          <w:rFonts w:hint="eastAsia" w:ascii="方正仿宋_GBK" w:eastAsia="方正仿宋_GBK" w:cs="方正仿宋_GBK"/>
          <w:color w:val="auto"/>
          <w:sz w:val="32"/>
          <w:szCs w:val="32"/>
          <w:lang w:bidi="ar-SA"/>
        </w:rPr>
        <w:t>鼓励单位和个人开展符合湿地保护要求的</w:t>
      </w:r>
      <w:r>
        <w:rPr>
          <w:rFonts w:hint="eastAsia" w:ascii="方正仿宋_GBK" w:eastAsia="方正仿宋_GBK" w:cs="方正仿宋_GBK"/>
          <w:color w:val="auto"/>
          <w:sz w:val="32"/>
          <w:szCs w:val="32"/>
          <w:lang w:val="en-US" w:eastAsia="zh-CN" w:bidi="ar-SA"/>
        </w:rPr>
        <w:t>湿地特色产业，依法依规开展与湿地承载力相适应的湿地</w:t>
      </w:r>
      <w:r>
        <w:rPr>
          <w:rFonts w:hint="eastAsia" w:ascii="方正仿宋_GBK" w:eastAsia="方正仿宋_GBK" w:cs="方正仿宋_GBK"/>
          <w:color w:val="auto"/>
          <w:sz w:val="32"/>
          <w:szCs w:val="32"/>
          <w:lang w:bidi="ar-SA"/>
        </w:rPr>
        <w:t>旅游、生态教育、自然体验等活动，</w:t>
      </w:r>
      <w:r>
        <w:rPr>
          <w:rFonts w:hint="eastAsia" w:ascii="方正仿宋_GBK" w:eastAsia="方正仿宋_GBK" w:cs="方正仿宋_GBK"/>
          <w:color w:val="auto"/>
          <w:sz w:val="32"/>
          <w:szCs w:val="32"/>
          <w:lang w:val="en-US" w:eastAsia="zh-CN" w:bidi="ar-SA"/>
        </w:rPr>
        <w:t>合理</w:t>
      </w:r>
      <w:r>
        <w:rPr>
          <w:rFonts w:hint="eastAsia" w:ascii="方正仿宋_GBK" w:eastAsia="方正仿宋_GBK" w:cs="方正仿宋_GBK"/>
          <w:color w:val="auto"/>
          <w:sz w:val="32"/>
          <w:szCs w:val="32"/>
          <w:lang w:bidi="ar-SA"/>
        </w:rPr>
        <w:t>控制种植养殖等湿地利用规模</w:t>
      </w:r>
      <w:r>
        <w:rPr>
          <w:rFonts w:hint="eastAsia" w:ascii="方正仿宋_GBK" w:eastAsia="方正仿宋_GBK" w:cs="方正仿宋_GBK"/>
          <w:color w:val="auto"/>
          <w:sz w:val="32"/>
          <w:szCs w:val="32"/>
          <w:lang w:eastAsia="zh-CN" w:bidi="ar-SA"/>
        </w:rPr>
        <w:t>。</w:t>
      </w:r>
      <w:r>
        <w:rPr>
          <w:rFonts w:hint="eastAsia" w:ascii="方正仿宋_GBK" w:eastAsia="方正仿宋_GBK" w:cs="方正仿宋_GBK"/>
          <w:color w:val="auto"/>
          <w:sz w:val="32"/>
          <w:szCs w:val="32"/>
          <w:lang w:bidi="ar-SA"/>
        </w:rPr>
        <w:t>鼓励有关单位优先安排当地居民参与湿地管护。</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hint="eastAsia" w:ascii="方正仿宋_GBK" w:eastAsia="方正仿宋_GBK" w:cs="方正仿宋_GBK"/>
          <w:color w:val="auto"/>
          <w:sz w:val="32"/>
          <w:szCs w:val="32"/>
          <w:lang w:val="en-US" w:eastAsia="zh-CN" w:bidi="ar-SA"/>
        </w:rPr>
      </w:pPr>
      <w:r>
        <w:rPr>
          <w:rFonts w:hint="eastAsia" w:ascii="方正黑体_GBK" w:eastAsia="方正黑体_GBK" w:cs="方正黑体_GBK"/>
          <w:color w:val="auto"/>
          <w:sz w:val="32"/>
          <w:szCs w:val="32"/>
          <w:lang w:val="en-US" w:eastAsia="zh-CN" w:bidi="ar-SA"/>
        </w:rPr>
        <w:t>第三十七条</w:t>
      </w:r>
      <w:r>
        <w:rPr>
          <w:rFonts w:hint="eastAsia" w:ascii="方正仿宋_GBK" w:eastAsia="方正仿宋_GBK" w:cs="方正仿宋_GBK"/>
          <w:color w:val="auto"/>
          <w:kern w:val="2"/>
          <w:sz w:val="32"/>
          <w:szCs w:val="32"/>
          <w:lang w:val="en-US" w:eastAsia="zh-CN" w:bidi="ar-SA"/>
        </w:rPr>
        <w:t>　</w:t>
      </w:r>
      <w:r>
        <w:rPr>
          <w:rFonts w:hint="eastAsia" w:ascii="方正仿宋_GBK" w:eastAsia="方正仿宋_GBK" w:cs="方正仿宋_GBK"/>
          <w:color w:val="auto"/>
          <w:sz w:val="32"/>
          <w:szCs w:val="32"/>
          <w:lang w:bidi="ar-SA"/>
        </w:rPr>
        <w:t>县级以上地方人民政府应当充分考虑保障</w:t>
      </w:r>
      <w:r>
        <w:rPr>
          <w:rFonts w:hint="eastAsia" w:ascii="方正仿宋_GBK" w:eastAsia="方正仿宋_GBK" w:cs="方正仿宋_GBK"/>
          <w:color w:val="auto"/>
          <w:sz w:val="32"/>
          <w:szCs w:val="32"/>
          <w:lang w:val="en-US" w:eastAsia="zh-CN" w:bidi="ar-SA"/>
        </w:rPr>
        <w:t>重要</w:t>
      </w:r>
      <w:r>
        <w:rPr>
          <w:rFonts w:hint="eastAsia" w:ascii="方正仿宋_GBK" w:eastAsia="方正仿宋_GBK" w:cs="方正仿宋_GBK"/>
          <w:color w:val="auto"/>
          <w:sz w:val="32"/>
          <w:szCs w:val="32"/>
          <w:lang w:bidi="ar-SA"/>
        </w:rPr>
        <w:t>湿地生态功能的需要，优化湿地周边产业布局。</w:t>
      </w:r>
    </w:p>
    <w:p>
      <w:pPr>
        <w:pStyle w:val="7"/>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方正仿宋_GBK" w:eastAsia="方正仿宋_GBK" w:cs="方正仿宋_GBK"/>
          <w:color w:val="auto"/>
          <w:kern w:val="2"/>
          <w:sz w:val="32"/>
          <w:szCs w:val="32"/>
          <w:lang w:val="en-US" w:eastAsia="zh-CN" w:bidi="ar-SA"/>
        </w:rPr>
      </w:pPr>
      <w:r>
        <w:rPr>
          <w:rFonts w:hint="eastAsia" w:ascii="方正仿宋_GBK" w:eastAsia="方正仿宋_GBK" w:cs="方正仿宋_GBK"/>
          <w:color w:val="auto"/>
          <w:kern w:val="2"/>
          <w:sz w:val="32"/>
          <w:szCs w:val="32"/>
          <w:lang w:val="en-US" w:eastAsia="zh-CN" w:bidi="ar-SA"/>
        </w:rPr>
        <w:t>县级以上地方人民政府可以采取定向扶持、产业转移、吸引社会资金、社区共建等方式，推动湿地周边地区绿色发展，促进经济发展与湿地保护相协调。</w:t>
      </w:r>
    </w:p>
    <w:p>
      <w:pPr>
        <w:pStyle w:val="3"/>
        <w:pageBreakBefore w:val="0"/>
        <w:widowControl w:val="0"/>
        <w:kinsoku/>
        <w:wordWrap/>
        <w:overflowPunct/>
        <w:topLinePunct w:val="0"/>
        <w:autoSpaceDE/>
        <w:autoSpaceDN/>
        <w:bidi w:val="0"/>
        <w:spacing w:line="560" w:lineRule="exact"/>
        <w:textAlignment w:val="auto"/>
        <w:rPr>
          <w:rFonts w:hint="eastAsia" w:ascii="方正仿宋_GBK" w:eastAsia="方正仿宋_GBK" w:cs="方正仿宋_GBK"/>
          <w:color w:val="auto"/>
          <w:sz w:val="32"/>
          <w:szCs w:val="32"/>
          <w:lang w:val="en-US" w:eastAsia="zh-CN" w:bidi="ar-SA"/>
        </w:rPr>
      </w:pPr>
      <w:r>
        <w:rPr>
          <w:rFonts w:hint="eastAsia" w:ascii="方正黑体_GBK" w:eastAsia="方正黑体_GBK" w:cs="方正黑体_GBK"/>
          <w:color w:val="auto"/>
          <w:kern w:val="2"/>
          <w:sz w:val="32"/>
          <w:szCs w:val="32"/>
          <w:lang w:val="en-US" w:eastAsia="zh-CN" w:bidi="ar-SA"/>
        </w:rPr>
        <w:t>第三十八条</w:t>
      </w:r>
      <w:r>
        <w:rPr>
          <w:rFonts w:hint="eastAsia" w:ascii="方正仿宋_GBK" w:eastAsia="方正仿宋_GBK" w:cs="方正仿宋_GBK"/>
          <w:color w:val="auto"/>
          <w:kern w:val="2"/>
          <w:sz w:val="32"/>
          <w:szCs w:val="32"/>
          <w:lang w:val="en-US" w:eastAsia="zh-CN" w:bidi="ar-SA"/>
        </w:rPr>
        <w:t xml:space="preserve">  </w:t>
      </w:r>
      <w:r>
        <w:rPr>
          <w:rFonts w:hint="eastAsia" w:ascii="方正仿宋_GBK" w:eastAsia="方正仿宋_GBK" w:cs="方正仿宋_GBK"/>
          <w:color w:val="auto"/>
          <w:sz w:val="32"/>
          <w:szCs w:val="32"/>
          <w:lang w:val="en-US" w:eastAsia="zh-CN" w:bidi="ar-SA"/>
        </w:rPr>
        <w:t>禁止下列破坏湿地及其生态功能的行为：</w:t>
      </w:r>
    </w:p>
    <w:p>
      <w:pPr>
        <w:pageBreakBefore w:val="0"/>
        <w:widowControl w:val="0"/>
        <w:kinsoku/>
        <w:wordWrap/>
        <w:overflowPunct/>
        <w:topLinePunct w:val="0"/>
        <w:autoSpaceDE/>
        <w:autoSpaceDN/>
        <w:bidi w:val="0"/>
        <w:snapToGrid w:val="0"/>
        <w:spacing w:line="560" w:lineRule="exact"/>
        <w:ind w:firstLine="640" w:firstLineChars="200"/>
        <w:textAlignment w:val="auto"/>
        <w:rPr>
          <w:rFonts w:hint="eastAsia" w:ascii="方正仿宋_GBK" w:eastAsia="方正仿宋_GBK" w:cs="方正仿宋_GBK"/>
          <w:color w:val="auto"/>
          <w:sz w:val="32"/>
          <w:szCs w:val="32"/>
          <w:lang w:val="en-US" w:eastAsia="zh-CN" w:bidi="ar-SA"/>
        </w:rPr>
      </w:pPr>
      <w:r>
        <w:rPr>
          <w:rFonts w:hint="eastAsia" w:ascii="方正仿宋_GBK" w:eastAsia="方正仿宋_GBK" w:cs="方正仿宋_GBK"/>
          <w:color w:val="auto"/>
          <w:sz w:val="32"/>
          <w:szCs w:val="32"/>
          <w:lang w:val="en-US" w:eastAsia="zh-CN" w:bidi="ar-SA"/>
        </w:rPr>
        <w:t>（一）开（围）垦、</w:t>
      </w:r>
      <w:r>
        <w:rPr>
          <w:rFonts w:hint="eastAsia" w:ascii="方正仿宋_GBK" w:eastAsia="方正仿宋_GBK" w:cs="方正仿宋_GBK"/>
          <w:color w:val="auto"/>
          <w:sz w:val="32"/>
          <w:szCs w:val="32"/>
          <w:lang w:bidi="ar-SA"/>
        </w:rPr>
        <w:t>排干自然湿地，永久性截断自然湿地水源；</w:t>
      </w:r>
    </w:p>
    <w:p>
      <w:pPr>
        <w:pageBreakBefore w:val="0"/>
        <w:widowControl w:val="0"/>
        <w:kinsoku/>
        <w:wordWrap/>
        <w:overflowPunct/>
        <w:topLinePunct w:val="0"/>
        <w:autoSpaceDE/>
        <w:autoSpaceDN/>
        <w:bidi w:val="0"/>
        <w:spacing w:line="560" w:lineRule="exact"/>
        <w:ind w:firstLine="640" w:firstLineChars="200"/>
        <w:jc w:val="both"/>
        <w:textAlignment w:val="auto"/>
        <w:rPr>
          <w:rFonts w:hint="eastAsia" w:ascii="方正仿宋_GBK" w:eastAsia="方正仿宋_GBK" w:cs="方正仿宋_GBK"/>
          <w:color w:val="auto"/>
          <w:kern w:val="2"/>
          <w:sz w:val="32"/>
          <w:szCs w:val="32"/>
          <w:lang w:val="en-US" w:eastAsia="zh-CN" w:bidi="ar-SA"/>
        </w:rPr>
      </w:pPr>
      <w:r>
        <w:rPr>
          <w:rFonts w:hint="eastAsia" w:ascii="方正仿宋_GBK" w:eastAsia="方正仿宋_GBK" w:cs="方正仿宋_GBK"/>
          <w:color w:val="auto"/>
          <w:kern w:val="2"/>
          <w:sz w:val="32"/>
          <w:szCs w:val="32"/>
          <w:lang w:val="en-US" w:eastAsia="zh-CN" w:bidi="ar-SA"/>
        </w:rPr>
        <w:t>（二）擅自填埋自然湿地，擅自采砂、取土、采矿；</w:t>
      </w:r>
    </w:p>
    <w:p>
      <w:pPr>
        <w:pageBreakBefore w:val="0"/>
        <w:widowControl w:val="0"/>
        <w:kinsoku/>
        <w:wordWrap/>
        <w:overflowPunct/>
        <w:topLinePunct w:val="0"/>
        <w:autoSpaceDE/>
        <w:autoSpaceDN/>
        <w:bidi w:val="0"/>
        <w:spacing w:line="560" w:lineRule="exact"/>
        <w:ind w:firstLine="640" w:firstLineChars="200"/>
        <w:jc w:val="both"/>
        <w:textAlignment w:val="auto"/>
        <w:rPr>
          <w:rFonts w:hint="eastAsia" w:ascii="方正仿宋_GBK" w:eastAsia="方正仿宋_GBK" w:cs="方正仿宋_GBK"/>
          <w:color w:val="auto"/>
          <w:kern w:val="2"/>
          <w:sz w:val="32"/>
          <w:szCs w:val="32"/>
          <w:lang w:val="en-US" w:eastAsia="zh-CN" w:bidi="ar-SA"/>
        </w:rPr>
      </w:pPr>
      <w:r>
        <w:rPr>
          <w:rFonts w:hint="eastAsia" w:ascii="方正仿宋_GBK" w:eastAsia="方正仿宋_GBK" w:cs="方正仿宋_GBK"/>
          <w:color w:val="auto"/>
          <w:kern w:val="2"/>
          <w:sz w:val="32"/>
          <w:szCs w:val="32"/>
          <w:lang w:val="en-US" w:eastAsia="zh-CN" w:bidi="ar-SA"/>
        </w:rPr>
        <w:t>（三）擅自引进外来物种或者放生动物；</w:t>
      </w:r>
    </w:p>
    <w:p>
      <w:pPr>
        <w:pageBreakBefore w:val="0"/>
        <w:widowControl w:val="0"/>
        <w:kinsoku/>
        <w:wordWrap/>
        <w:overflowPunct/>
        <w:topLinePunct w:val="0"/>
        <w:autoSpaceDE/>
        <w:autoSpaceDN/>
        <w:bidi w:val="0"/>
        <w:spacing w:line="560" w:lineRule="exact"/>
        <w:ind w:firstLine="640" w:firstLineChars="200"/>
        <w:jc w:val="both"/>
        <w:textAlignment w:val="auto"/>
        <w:rPr>
          <w:rFonts w:hint="eastAsia" w:ascii="方正仿宋_GBK" w:eastAsia="方正仿宋_GBK" w:cs="方正仿宋_GBK"/>
          <w:color w:val="auto"/>
          <w:kern w:val="2"/>
          <w:sz w:val="32"/>
          <w:szCs w:val="32"/>
          <w:lang w:val="en-US" w:eastAsia="zh-CN" w:bidi="ar-SA"/>
        </w:rPr>
      </w:pPr>
      <w:r>
        <w:rPr>
          <w:rFonts w:hint="eastAsia" w:ascii="方正仿宋_GBK" w:eastAsia="方正仿宋_GBK" w:cs="方正仿宋_GBK"/>
          <w:color w:val="auto"/>
          <w:kern w:val="2"/>
          <w:sz w:val="32"/>
          <w:szCs w:val="32"/>
          <w:lang w:val="en-US" w:eastAsia="zh-CN" w:bidi="ar-SA"/>
        </w:rPr>
        <w:t>（四）破坏野生动物栖息地以及鱼类洄游通道；</w:t>
      </w:r>
    </w:p>
    <w:p>
      <w:pPr>
        <w:pageBreakBefore w:val="0"/>
        <w:widowControl w:val="0"/>
        <w:kinsoku/>
        <w:wordWrap/>
        <w:overflowPunct/>
        <w:topLinePunct w:val="0"/>
        <w:autoSpaceDE/>
        <w:autoSpaceDN/>
        <w:bidi w:val="0"/>
        <w:spacing w:line="560" w:lineRule="exact"/>
        <w:ind w:firstLine="640" w:firstLineChars="200"/>
        <w:jc w:val="both"/>
        <w:textAlignment w:val="auto"/>
        <w:rPr>
          <w:rFonts w:hint="eastAsia" w:ascii="方正仿宋_GBK" w:eastAsia="方正仿宋_GBK" w:cs="方正仿宋_GBK"/>
          <w:color w:val="auto"/>
          <w:kern w:val="2"/>
          <w:sz w:val="32"/>
          <w:szCs w:val="32"/>
          <w:lang w:val="en-US" w:eastAsia="zh-CN" w:bidi="ar-SA"/>
        </w:rPr>
      </w:pPr>
      <w:r>
        <w:rPr>
          <w:rFonts w:hint="eastAsia" w:ascii="方正仿宋_GBK" w:eastAsia="方正仿宋_GBK" w:cs="方正仿宋_GBK"/>
          <w:color w:val="auto"/>
          <w:kern w:val="2"/>
          <w:sz w:val="32"/>
          <w:szCs w:val="32"/>
          <w:lang w:val="en-US" w:eastAsia="zh-CN" w:bidi="ar-SA"/>
        </w:rPr>
        <w:t>（五）非法猎捕野生动物、捡拾鸟卵或者采集野生植物，采用灭绝性方式捕捞鱼类或者其他水生生物；</w:t>
      </w:r>
    </w:p>
    <w:p>
      <w:pPr>
        <w:pageBreakBefore w:val="0"/>
        <w:widowControl w:val="0"/>
        <w:kinsoku/>
        <w:wordWrap/>
        <w:overflowPunct/>
        <w:topLinePunct w:val="0"/>
        <w:autoSpaceDE/>
        <w:autoSpaceDN/>
        <w:bidi w:val="0"/>
        <w:snapToGrid w:val="0"/>
        <w:spacing w:line="560" w:lineRule="exact"/>
        <w:ind w:firstLine="640" w:firstLineChars="200"/>
        <w:textAlignment w:val="auto"/>
        <w:rPr>
          <w:rFonts w:hint="eastAsia" w:ascii="方正仿宋_GBK" w:eastAsia="方正仿宋_GBK" w:cs="方正仿宋_GBK"/>
          <w:color w:val="auto"/>
          <w:sz w:val="32"/>
          <w:szCs w:val="32"/>
          <w:lang w:val="en-US" w:eastAsia="zh-CN" w:bidi="ar-SA"/>
        </w:rPr>
      </w:pPr>
      <w:r>
        <w:rPr>
          <w:rFonts w:hint="eastAsia" w:ascii="方正仿宋_GBK" w:eastAsia="方正仿宋_GBK" w:cs="方正仿宋_GBK"/>
          <w:color w:val="auto"/>
          <w:sz w:val="32"/>
          <w:szCs w:val="32"/>
          <w:lang w:val="en-US" w:eastAsia="zh-CN" w:bidi="ar-SA"/>
        </w:rPr>
        <w:t>（六）</w:t>
      </w:r>
      <w:r>
        <w:rPr>
          <w:rFonts w:hint="eastAsia" w:ascii="方正仿宋_GBK" w:eastAsia="方正仿宋_GBK" w:cs="方正仿宋_GBK"/>
          <w:color w:val="auto"/>
          <w:sz w:val="32"/>
          <w:szCs w:val="32"/>
          <w:lang w:bidi="ar-SA"/>
        </w:rPr>
        <w:t>过度放牧</w:t>
      </w:r>
      <w:r>
        <w:rPr>
          <w:rFonts w:hint="eastAsia" w:ascii="方正仿宋_GBK" w:eastAsia="方正仿宋_GBK" w:cs="方正仿宋_GBK"/>
          <w:color w:val="auto"/>
          <w:sz w:val="32"/>
          <w:szCs w:val="32"/>
          <w:lang w:eastAsia="zh-CN" w:bidi="ar-SA"/>
        </w:rPr>
        <w:t>、</w:t>
      </w:r>
      <w:r>
        <w:rPr>
          <w:rFonts w:hint="eastAsia" w:ascii="方正仿宋_GBK" w:eastAsia="方正仿宋_GBK" w:cs="方正仿宋_GBK"/>
          <w:color w:val="auto"/>
          <w:sz w:val="32"/>
          <w:szCs w:val="32"/>
          <w:lang w:bidi="ar-SA"/>
        </w:rPr>
        <w:t>过度施肥、投药、投放饵料等污染湿地的种植养殖行为；</w:t>
      </w:r>
    </w:p>
    <w:p>
      <w:pPr>
        <w:pageBreakBefore w:val="0"/>
        <w:widowControl w:val="0"/>
        <w:kinsoku/>
        <w:wordWrap/>
        <w:overflowPunct/>
        <w:topLinePunct w:val="0"/>
        <w:autoSpaceDE/>
        <w:autoSpaceDN/>
        <w:bidi w:val="0"/>
        <w:spacing w:line="560" w:lineRule="exact"/>
        <w:ind w:firstLine="640" w:firstLineChars="200"/>
        <w:jc w:val="both"/>
        <w:textAlignment w:val="auto"/>
        <w:rPr>
          <w:rFonts w:hint="eastAsia" w:ascii="方正仿宋_GBK" w:eastAsia="方正仿宋_GBK" w:cs="方正仿宋_GBK"/>
          <w:color w:val="auto"/>
          <w:kern w:val="2"/>
          <w:sz w:val="32"/>
          <w:szCs w:val="32"/>
          <w:lang w:val="en-US" w:eastAsia="zh-CN" w:bidi="ar-SA"/>
        </w:rPr>
      </w:pPr>
      <w:r>
        <w:rPr>
          <w:rFonts w:hint="eastAsia" w:ascii="方正仿宋_GBK" w:eastAsia="方正仿宋_GBK" w:cs="方正仿宋_GBK"/>
          <w:color w:val="auto"/>
          <w:kern w:val="2"/>
          <w:sz w:val="32"/>
          <w:szCs w:val="32"/>
          <w:lang w:val="en-US" w:eastAsia="zh-CN" w:bidi="ar-SA"/>
        </w:rPr>
        <w:t>（七）倾倒、堆放固体废弃物、排放未经处理达标的污水以及其他有毒有害物质；</w:t>
      </w:r>
    </w:p>
    <w:p>
      <w:pPr>
        <w:pageBreakBefore w:val="0"/>
        <w:widowControl w:val="0"/>
        <w:kinsoku/>
        <w:wordWrap/>
        <w:overflowPunct/>
        <w:topLinePunct w:val="0"/>
        <w:autoSpaceDE/>
        <w:autoSpaceDN/>
        <w:bidi w:val="0"/>
        <w:spacing w:after="0" w:line="560" w:lineRule="exact"/>
        <w:ind w:left="0" w:firstLine="640" w:firstLineChars="200"/>
        <w:jc w:val="both"/>
        <w:textAlignment w:val="auto"/>
        <w:rPr>
          <w:rFonts w:hint="eastAsia" w:ascii="方正仿宋_GBK" w:eastAsia="方正仿宋_GBK" w:cs="方正仿宋_GBK"/>
          <w:color w:val="auto"/>
          <w:kern w:val="2"/>
          <w:sz w:val="32"/>
          <w:szCs w:val="32"/>
          <w:lang w:val="en-US" w:eastAsia="zh-CN" w:bidi="ar-SA"/>
        </w:rPr>
      </w:pPr>
      <w:r>
        <w:rPr>
          <w:rFonts w:hint="eastAsia" w:ascii="方正仿宋_GBK" w:eastAsia="方正仿宋_GBK" w:cs="方正仿宋_GBK"/>
          <w:color w:val="auto"/>
          <w:kern w:val="2"/>
          <w:sz w:val="32"/>
          <w:szCs w:val="32"/>
          <w:lang w:val="en-US" w:eastAsia="zh-CN" w:bidi="ar-SA"/>
        </w:rPr>
        <w:t>（八）其他破坏湿地及其生态功能的行为。</w:t>
      </w:r>
    </w:p>
    <w:p>
      <w:pPr>
        <w:pStyle w:val="7"/>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方正仿宋_GBK" w:eastAsia="方正仿宋_GBK" w:cs="方正仿宋_GBK"/>
          <w:color w:val="auto"/>
          <w:kern w:val="2"/>
          <w:sz w:val="32"/>
          <w:szCs w:val="32"/>
          <w:lang w:val="en-US" w:eastAsia="zh-CN" w:bidi="ar-SA"/>
        </w:rPr>
      </w:pPr>
      <w:r>
        <w:rPr>
          <w:rFonts w:hint="eastAsia" w:ascii="方正黑体_GBK" w:eastAsia="方正黑体_GBK" w:cs="方正黑体_GBK"/>
          <w:color w:val="auto"/>
          <w:kern w:val="2"/>
          <w:sz w:val="32"/>
          <w:szCs w:val="32"/>
          <w:lang w:val="en-US" w:eastAsia="zh-CN" w:bidi="ar-SA"/>
        </w:rPr>
        <w:t>第三十九条</w:t>
      </w:r>
      <w:r>
        <w:rPr>
          <w:rFonts w:hint="eastAsia" w:ascii="方正仿宋_GBK" w:eastAsia="方正仿宋_GBK" w:cs="方正仿宋_GBK"/>
          <w:color w:val="auto"/>
          <w:kern w:val="2"/>
          <w:sz w:val="32"/>
          <w:szCs w:val="32"/>
          <w:lang w:val="en-US" w:eastAsia="zh-CN" w:bidi="ar-SA"/>
        </w:rPr>
        <w:t>　</w:t>
      </w:r>
      <w:r>
        <w:rPr>
          <w:rFonts w:hint="eastAsia" w:ascii="方正仿宋_GBK" w:eastAsia="方正仿宋_GBK" w:cs="方正仿宋_GBK"/>
          <w:color w:val="auto"/>
          <w:sz w:val="32"/>
          <w:szCs w:val="32"/>
          <w:lang w:bidi="ar-SA"/>
        </w:rPr>
        <w:t>县级以上</w:t>
      </w:r>
      <w:r>
        <w:rPr>
          <w:rFonts w:hint="eastAsia" w:ascii="方正仿宋_GBK" w:eastAsia="方正仿宋_GBK" w:cs="方正仿宋_GBK"/>
          <w:color w:val="auto"/>
          <w:sz w:val="32"/>
          <w:szCs w:val="32"/>
          <w:lang w:val="en-US" w:eastAsia="zh-CN" w:bidi="ar-SA"/>
        </w:rPr>
        <w:t>地方</w:t>
      </w:r>
      <w:r>
        <w:rPr>
          <w:rFonts w:hint="eastAsia" w:ascii="方正仿宋_GBK" w:eastAsia="方正仿宋_GBK" w:cs="方正仿宋_GBK"/>
          <w:color w:val="auto"/>
          <w:sz w:val="32"/>
          <w:szCs w:val="32"/>
          <w:lang w:bidi="ar-SA"/>
        </w:rPr>
        <w:t>人民政府</w:t>
      </w:r>
      <w:r>
        <w:rPr>
          <w:rFonts w:hint="eastAsia" w:ascii="方正仿宋_GBK" w:eastAsia="方正仿宋_GBK" w:cs="方正仿宋_GBK"/>
          <w:color w:val="auto"/>
          <w:sz w:val="32"/>
          <w:szCs w:val="32"/>
          <w:lang w:val="en-US" w:eastAsia="zh-CN" w:bidi="ar-SA"/>
        </w:rPr>
        <w:t>有关部门</w:t>
      </w:r>
      <w:r>
        <w:rPr>
          <w:rFonts w:hint="eastAsia" w:ascii="方正仿宋_GBK" w:eastAsia="方正仿宋_GBK" w:cs="方正仿宋_GBK"/>
          <w:color w:val="auto"/>
          <w:sz w:val="32"/>
          <w:szCs w:val="32"/>
          <w:lang w:bidi="ar-SA"/>
        </w:rPr>
        <w:t>应当按照职责分工，开展湿地有害生物</w:t>
      </w:r>
      <w:r>
        <w:rPr>
          <w:rFonts w:hint="eastAsia" w:ascii="方正仿宋_GBK" w:eastAsia="方正仿宋_GBK" w:cs="方正仿宋_GBK"/>
          <w:color w:val="auto"/>
          <w:kern w:val="2"/>
          <w:sz w:val="32"/>
          <w:szCs w:val="32"/>
          <w:lang w:val="en-US" w:eastAsia="zh-CN" w:bidi="ar-SA"/>
        </w:rPr>
        <w:t>监测工</w:t>
      </w:r>
      <w:r>
        <w:rPr>
          <w:rFonts w:hint="eastAsia" w:ascii="方正仿宋_GBK" w:eastAsia="方正仿宋_GBK" w:cs="方正仿宋_GBK"/>
          <w:color w:val="auto"/>
          <w:sz w:val="32"/>
          <w:szCs w:val="32"/>
          <w:lang w:bidi="ar-SA"/>
        </w:rPr>
        <w:t>作，及时采取有效措施预防、控制、消除有害生物对湿地生态系统的危害。</w:t>
      </w:r>
    </w:p>
    <w:p>
      <w:pPr>
        <w:pStyle w:val="7"/>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方正仿宋_GBK" w:eastAsia="方正仿宋_GBK" w:cs="方正仿宋_GBK"/>
          <w:color w:val="auto"/>
          <w:sz w:val="32"/>
          <w:szCs w:val="32"/>
          <w:lang w:val="en-US" w:eastAsia="zh-CN" w:bidi="ar-SA"/>
        </w:rPr>
      </w:pPr>
      <w:r>
        <w:rPr>
          <w:rFonts w:hint="eastAsia" w:ascii="方正黑体_GBK" w:eastAsia="方正黑体_GBK" w:cs="方正黑体_GBK"/>
          <w:color w:val="auto"/>
          <w:kern w:val="2"/>
          <w:sz w:val="32"/>
          <w:szCs w:val="32"/>
          <w:lang w:val="en-US" w:eastAsia="zh-CN" w:bidi="ar-SA"/>
        </w:rPr>
        <w:t>第四十条</w:t>
      </w:r>
      <w:r>
        <w:rPr>
          <w:rFonts w:hint="eastAsia" w:ascii="方正仿宋_GBK" w:eastAsia="方正仿宋_GBK" w:cs="方正仿宋_GBK"/>
          <w:color w:val="auto"/>
          <w:kern w:val="2"/>
          <w:sz w:val="32"/>
          <w:szCs w:val="32"/>
          <w:lang w:val="en-US" w:eastAsia="zh-CN" w:bidi="ar-SA"/>
        </w:rPr>
        <w:t xml:space="preserve">  </w:t>
      </w:r>
      <w:r>
        <w:rPr>
          <w:rFonts w:hint="eastAsia" w:ascii="方正仿宋_GBK" w:eastAsia="方正仿宋_GBK" w:cs="方正仿宋_GBK"/>
          <w:color w:val="auto"/>
          <w:sz w:val="32"/>
          <w:szCs w:val="32"/>
          <w:lang w:val="en-US" w:eastAsia="zh-CN" w:bidi="ar-SA"/>
        </w:rPr>
        <w:t>发生污染事故或者其他突发事件，造成或者可能造成湿地污染的，有关单位、个人应当立即采取必要的处置措施，并向林业、生态环境、水利、自然资源、农业农村、应急管理等有关部门以及发生地县级人民政府报告。履行统一领导职责或者组织处置突发事件的地方人民政府接到报告后，应当立即组织有关部门，针对其性质、特点和危害程度，采取有效措施，及时消除危害。</w:t>
      </w:r>
    </w:p>
    <w:p>
      <w:pPr>
        <w:pStyle w:val="7"/>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方正仿宋_GBK" w:eastAsia="方正仿宋_GBK" w:cs="方正仿宋_GBK"/>
          <w:color w:val="auto"/>
          <w:kern w:val="2"/>
          <w:sz w:val="32"/>
          <w:szCs w:val="32"/>
          <w:lang w:val="en-US" w:eastAsia="zh-CN" w:bidi="ar-SA"/>
        </w:rPr>
      </w:pPr>
      <w:r>
        <w:rPr>
          <w:rFonts w:hint="eastAsia" w:ascii="方正黑体_GBK" w:eastAsia="方正黑体_GBK" w:cs="方正黑体_GBK"/>
          <w:color w:val="auto"/>
          <w:kern w:val="2"/>
          <w:sz w:val="32"/>
          <w:szCs w:val="32"/>
          <w:lang w:val="en-US" w:eastAsia="zh-CN" w:bidi="ar-SA"/>
        </w:rPr>
        <w:t>第四十一条</w:t>
      </w:r>
      <w:r>
        <w:rPr>
          <w:rFonts w:hint="eastAsia" w:ascii="方正仿宋_GBK" w:eastAsia="方正仿宋_GBK" w:cs="方正仿宋_GBK"/>
          <w:color w:val="auto"/>
          <w:spacing w:val="0"/>
          <w:sz w:val="32"/>
          <w:szCs w:val="32"/>
          <w:lang w:val="en-US" w:eastAsia="zh-CN" w:bidi="ar-SA"/>
        </w:rPr>
        <w:t xml:space="preserve">  </w:t>
      </w:r>
      <w:r>
        <w:rPr>
          <w:rFonts w:hint="eastAsia" w:ascii="方正仿宋_GBK" w:eastAsia="方正仿宋_GBK" w:cs="方正仿宋_GBK"/>
          <w:color w:val="auto"/>
          <w:kern w:val="2"/>
          <w:sz w:val="32"/>
          <w:szCs w:val="32"/>
          <w:lang w:val="en-US" w:eastAsia="zh-CN" w:bidi="ar-SA"/>
        </w:rPr>
        <w:t>地方各级人民政府及其水利主管部门应当加强对河流、湖泊范围内湿地的管理和保护，因地制宜采取水系连通、清淤疏浚、水源涵养与水土保持等治理修复措施，严格控制河流源头和蓄滞洪区、水土流失严重区等区域的湿地开发利用活动，减轻对湿地及其生物多样性的不利影响。</w:t>
      </w:r>
    </w:p>
    <w:p>
      <w:pPr>
        <w:pStyle w:val="7"/>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方正仿宋_GBK" w:eastAsia="方正仿宋_GBK" w:cs="方正仿宋_GBK"/>
          <w:color w:val="auto"/>
          <w:kern w:val="2"/>
          <w:sz w:val="32"/>
          <w:szCs w:val="32"/>
          <w:lang w:val="en-US" w:eastAsia="zh-CN" w:bidi="ar-SA"/>
        </w:rPr>
      </w:pPr>
      <w:r>
        <w:rPr>
          <w:rFonts w:hint="eastAsia" w:ascii="方正仿宋_GBK" w:eastAsia="方正仿宋_GBK" w:cs="方正仿宋_GBK"/>
          <w:color w:val="auto"/>
          <w:kern w:val="2"/>
          <w:sz w:val="32"/>
          <w:szCs w:val="32"/>
          <w:lang w:val="en-US" w:eastAsia="zh-CN" w:bidi="ar-SA"/>
        </w:rPr>
        <w:t>省人民政府林业主管部门应当会同长江沿线设区的市、县（市、区）人民政府水利等有关部门，根据长江湿地生态系统功能和生物多样性保护的需要，发布长江省级重要湿地的名录及其保护范围，加强长江湿地保护管理。</w:t>
      </w:r>
    </w:p>
    <w:p>
      <w:pPr>
        <w:pageBreakBefore w:val="0"/>
        <w:widowControl w:val="0"/>
        <w:kinsoku/>
        <w:wordWrap/>
        <w:overflowPunct/>
        <w:topLinePunct w:val="0"/>
        <w:autoSpaceDE/>
        <w:autoSpaceDN/>
        <w:bidi w:val="0"/>
        <w:snapToGrid w:val="0"/>
        <w:spacing w:line="560" w:lineRule="exact"/>
        <w:ind w:firstLine="640" w:firstLineChars="200"/>
        <w:textAlignment w:val="auto"/>
        <w:rPr>
          <w:rFonts w:hint="eastAsia" w:ascii="方正仿宋_GBK" w:eastAsia="方正仿宋_GBK" w:cs="方正仿宋_GBK"/>
          <w:color w:val="auto"/>
          <w:sz w:val="32"/>
          <w:szCs w:val="32"/>
          <w:lang w:val="en-US" w:eastAsia="zh-CN" w:bidi="ar-SA"/>
        </w:rPr>
      </w:pPr>
      <w:r>
        <w:rPr>
          <w:rFonts w:hint="eastAsia" w:ascii="方正黑体_GBK" w:eastAsia="方正黑体_GBK" w:cs="方正黑体_GBK"/>
          <w:color w:val="auto"/>
          <w:sz w:val="32"/>
          <w:szCs w:val="32"/>
          <w:lang w:val="en-US" w:eastAsia="zh-CN" w:bidi="ar-SA"/>
        </w:rPr>
        <w:t>第四十二条</w:t>
      </w:r>
      <w:r>
        <w:rPr>
          <w:rFonts w:hint="eastAsia" w:ascii="方正仿宋_GBK" w:eastAsia="方正仿宋_GBK" w:cs="方正仿宋_GBK"/>
          <w:color w:val="auto"/>
          <w:kern w:val="2"/>
          <w:sz w:val="32"/>
          <w:szCs w:val="32"/>
          <w:lang w:val="en-US" w:eastAsia="zh-CN" w:bidi="ar-SA"/>
        </w:rPr>
        <w:t>　</w:t>
      </w:r>
      <w:r>
        <w:rPr>
          <w:rFonts w:hint="eastAsia" w:ascii="方正仿宋_GBK" w:eastAsia="方正仿宋_GBK" w:cs="方正仿宋_GBK"/>
          <w:color w:val="auto"/>
          <w:sz w:val="32"/>
          <w:szCs w:val="32"/>
          <w:lang w:val="en-US" w:eastAsia="zh-CN" w:bidi="ar-SA"/>
        </w:rPr>
        <w:t>沿海</w:t>
      </w:r>
      <w:r>
        <w:rPr>
          <w:rFonts w:hint="eastAsia" w:ascii="方正仿宋_GBK" w:eastAsia="方正仿宋_GBK" w:cs="方正仿宋_GBK"/>
          <w:color w:val="auto"/>
          <w:sz w:val="32"/>
          <w:szCs w:val="32"/>
          <w:lang w:bidi="ar-SA"/>
        </w:rPr>
        <w:t>地方各级人民政府</w:t>
      </w:r>
      <w:r>
        <w:rPr>
          <w:rFonts w:hint="eastAsia" w:ascii="方正仿宋_GBK" w:eastAsia="方正仿宋_GBK" w:cs="方正仿宋_GBK"/>
          <w:color w:val="auto"/>
          <w:sz w:val="32"/>
          <w:szCs w:val="32"/>
          <w:lang w:val="en-US" w:eastAsia="zh-CN" w:bidi="ar-SA"/>
        </w:rPr>
        <w:t>及自然资源主管部门应当加强对滨海湿地的保护，严格管控围填滨海湿地。经依法批准的项目，应当同步实施生态保护修复，减轻对滨海湿地生态功能的不利影响。</w:t>
      </w:r>
    </w:p>
    <w:p>
      <w:pPr>
        <w:pStyle w:val="7"/>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方正仿宋_GBK" w:eastAsia="方正仿宋_GBK" w:cs="方正仿宋_GBK"/>
          <w:color w:val="auto"/>
          <w:kern w:val="2"/>
          <w:sz w:val="32"/>
          <w:szCs w:val="32"/>
          <w:lang w:val="en-US" w:eastAsia="zh-CN" w:bidi="ar-SA"/>
        </w:rPr>
      </w:pPr>
      <w:r>
        <w:rPr>
          <w:rFonts w:hint="eastAsia" w:ascii="方正仿宋_GBK" w:eastAsia="方正仿宋_GBK" w:cs="方正仿宋_GBK"/>
          <w:color w:val="auto"/>
          <w:kern w:val="2"/>
          <w:sz w:val="32"/>
          <w:szCs w:val="32"/>
          <w:lang w:val="en-US" w:eastAsia="zh-CN" w:bidi="ar-SA"/>
        </w:rPr>
        <w:t>对生态区位特别重要或生态脆弱地带的滨海湿地河口、潮间带、珍贵濒危野生动物栖息地等，当地人民政府应当通过设立滨海湿地自然保护区、湿地公园等方式，将其纳入湿地保护范围，并开展针对性保护修复。</w:t>
      </w:r>
    </w:p>
    <w:p>
      <w:pPr>
        <w:pStyle w:val="7"/>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方正仿宋_GBK" w:eastAsia="方正仿宋_GBK" w:cs="方正仿宋_GBK"/>
          <w:color w:val="auto"/>
          <w:kern w:val="2"/>
          <w:sz w:val="32"/>
          <w:szCs w:val="32"/>
          <w:lang w:val="en-US" w:eastAsia="zh-CN" w:bidi="ar-SA"/>
        </w:rPr>
      </w:pPr>
      <w:r>
        <w:rPr>
          <w:rFonts w:hint="eastAsia" w:ascii="方正仿宋_GBK" w:eastAsia="方正仿宋_GBK" w:cs="方正仿宋_GBK"/>
          <w:color w:val="auto"/>
          <w:kern w:val="2"/>
          <w:sz w:val="32"/>
          <w:szCs w:val="32"/>
          <w:lang w:val="en-US" w:eastAsia="zh-CN" w:bidi="ar-SA"/>
        </w:rPr>
        <w:t>各级人民政府及其有关部门应当采取有效措施，加强对野生动物集中分布区的湿地生态环境保护。任何单位和个人不得破坏鸟类和水生生物的生存空间，开展观鸟、科学研究以及科普活动等应当保持安全距离，避免影响鸟类正常觅食和繁殖。</w:t>
      </w:r>
    </w:p>
    <w:p>
      <w:pPr>
        <w:pStyle w:val="7"/>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方正仿宋_GBK" w:eastAsia="方正仿宋_GBK" w:cs="方正仿宋_GBK"/>
          <w:color w:val="auto"/>
          <w:kern w:val="2"/>
          <w:sz w:val="32"/>
          <w:szCs w:val="32"/>
          <w:lang w:val="en-US" w:eastAsia="zh-CN" w:bidi="ar-SA"/>
        </w:rPr>
      </w:pPr>
      <w:r>
        <w:rPr>
          <w:rFonts w:hint="eastAsia" w:ascii="方正黑体_GBK" w:eastAsia="方正黑体_GBK" w:cs="方正黑体_GBK"/>
          <w:color w:val="auto"/>
          <w:kern w:val="2"/>
          <w:sz w:val="32"/>
          <w:szCs w:val="32"/>
          <w:lang w:val="en-US" w:eastAsia="zh-CN" w:bidi="ar-SA"/>
        </w:rPr>
        <w:t>第四十三条</w:t>
      </w:r>
      <w:r>
        <w:rPr>
          <w:rFonts w:hint="eastAsia" w:ascii="方正仿宋_GBK" w:eastAsia="方正仿宋_GBK" w:cs="方正仿宋_GBK"/>
          <w:color w:val="auto"/>
          <w:kern w:val="2"/>
          <w:sz w:val="32"/>
          <w:szCs w:val="32"/>
          <w:lang w:val="en-US" w:eastAsia="zh-CN" w:bidi="ar-SA"/>
        </w:rPr>
        <w:t>　地方各级人民政府及住房城乡建设主管部门应当加强对城市湿地的保护，采取城市水系治理和生态修复等措施，提升城市湿地生态质量，发挥城市湿地雨洪调蓄、净化水质、休闲游憩、科普教育等功能。</w:t>
      </w:r>
    </w:p>
    <w:p>
      <w:pPr>
        <w:pStyle w:val="7"/>
        <w:pageBreakBefore w:val="0"/>
        <w:widowControl w:val="0"/>
        <w:kinsoku/>
        <w:wordWrap/>
        <w:overflowPunct/>
        <w:topLinePunct w:val="0"/>
        <w:autoSpaceDE/>
        <w:autoSpaceDN/>
        <w:bidi w:val="0"/>
        <w:spacing w:line="560" w:lineRule="exact"/>
        <w:ind w:left="0" w:leftChars="0" w:firstLine="420" w:firstLineChars="0"/>
        <w:textAlignment w:val="auto"/>
        <w:rPr>
          <w:rFonts w:hint="eastAsia" w:ascii="方正仿宋_GBK" w:eastAsia="方正仿宋_GBK" w:cs="方正仿宋_GBK"/>
          <w:color w:val="auto"/>
          <w:kern w:val="2"/>
          <w:sz w:val="32"/>
          <w:szCs w:val="32"/>
          <w:lang w:val="en-US" w:eastAsia="zh-CN" w:bidi="ar-SA"/>
        </w:rPr>
      </w:pPr>
      <w:r>
        <w:rPr>
          <w:rFonts w:hint="eastAsia" w:ascii="方正黑体_GBK" w:eastAsia="方正黑体_GBK" w:cs="方正黑体_GBK"/>
          <w:color w:val="auto"/>
          <w:kern w:val="2"/>
          <w:sz w:val="32"/>
          <w:szCs w:val="32"/>
          <w:lang w:val="en-US" w:eastAsia="zh-CN" w:bidi="ar-SA"/>
        </w:rPr>
        <w:t>第四十四条</w:t>
      </w:r>
      <w:r>
        <w:rPr>
          <w:rFonts w:hint="eastAsia" w:ascii="方正仿宋_GBK" w:eastAsia="方正仿宋_GBK" w:cs="方正仿宋_GBK"/>
          <w:color w:val="auto"/>
          <w:kern w:val="2"/>
          <w:sz w:val="32"/>
          <w:szCs w:val="32"/>
          <w:lang w:val="en-US" w:eastAsia="zh-CN" w:bidi="ar-SA"/>
        </w:rPr>
        <w:t xml:space="preserve">  地方各级人民政府应当加强对乡村湿地的保护，开展退化湿地修复，充分发挥乡村湿地生态服务功能，提升乡村宜居环境，促进美丽乡村建设。各级人民政府林业主管部门应加强对乡村湿地保护修复的指导。</w:t>
      </w:r>
    </w:p>
    <w:p>
      <w:pPr>
        <w:pStyle w:val="7"/>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方正仿宋_GBK" w:eastAsia="方正仿宋_GBK" w:cs="方正仿宋_GBK"/>
          <w:color w:val="auto"/>
          <w:kern w:val="2"/>
          <w:sz w:val="32"/>
          <w:szCs w:val="32"/>
          <w:lang w:val="en-US" w:eastAsia="zh-CN" w:bidi="ar-SA"/>
        </w:rPr>
      </w:pPr>
      <w:r>
        <w:rPr>
          <w:rFonts w:hint="eastAsia" w:ascii="方正黑体_GBK" w:eastAsia="方正黑体_GBK" w:cs="方正黑体_GBK"/>
          <w:color w:val="auto"/>
          <w:kern w:val="2"/>
          <w:sz w:val="32"/>
          <w:szCs w:val="32"/>
          <w:lang w:val="en-US" w:eastAsia="zh-CN" w:bidi="ar-SA"/>
        </w:rPr>
        <w:t>第四十五条</w:t>
      </w:r>
      <w:r>
        <w:rPr>
          <w:rFonts w:hint="eastAsia" w:ascii="方正仿宋_GBK" w:eastAsia="方正仿宋_GBK" w:cs="方正仿宋_GBK"/>
          <w:color w:val="auto"/>
          <w:kern w:val="2"/>
          <w:sz w:val="32"/>
          <w:szCs w:val="32"/>
          <w:lang w:val="en-US" w:eastAsia="zh-CN" w:bidi="ar-SA"/>
        </w:rPr>
        <w:t xml:space="preserve">  建立湿地生态保护补偿制度。湿地生态保护补偿办法由省人民政府财政、林业主管部门会同有关部门制定，并报省人民政府批准。省级人民政府应加大对重要湿地保护的财政投入，并实现重要湿地生态保护补偿全覆盖。</w:t>
      </w:r>
    </w:p>
    <w:p>
      <w:pPr>
        <w:pageBreakBefore w:val="0"/>
        <w:widowControl w:val="0"/>
        <w:kinsoku/>
        <w:wordWrap/>
        <w:overflowPunct/>
        <w:topLinePunct w:val="0"/>
        <w:autoSpaceDE/>
        <w:autoSpaceDN/>
        <w:bidi w:val="0"/>
        <w:spacing w:line="560" w:lineRule="exact"/>
        <w:ind w:firstLine="640" w:firstLineChars="200"/>
        <w:jc w:val="both"/>
        <w:textAlignment w:val="auto"/>
        <w:rPr>
          <w:rFonts w:hint="eastAsia" w:ascii="方正仿宋_GBK" w:eastAsia="方正仿宋_GBK" w:cs="方正仿宋_GBK"/>
          <w:color w:val="auto"/>
          <w:kern w:val="2"/>
          <w:sz w:val="32"/>
          <w:szCs w:val="32"/>
          <w:lang w:val="en-US" w:eastAsia="zh-CN" w:bidi="ar-SA"/>
        </w:rPr>
      </w:pPr>
      <w:r>
        <w:rPr>
          <w:rFonts w:hint="eastAsia" w:ascii="方正仿宋_GBK" w:eastAsia="方正仿宋_GBK" w:cs="方正仿宋_GBK"/>
          <w:color w:val="auto"/>
          <w:kern w:val="2"/>
          <w:sz w:val="32"/>
          <w:szCs w:val="32"/>
          <w:lang w:val="en-US" w:eastAsia="zh-CN" w:bidi="ar-SA"/>
        </w:rPr>
        <w:t>按照湿地保护规划恢复或者建设湿地造成相关权利人的合法权益受到损失的，或者因承担湿地保护责任导致该区域经济发展受到影响的，由县级以上地方人民政府依法给予补偿。</w:t>
      </w:r>
    </w:p>
    <w:p>
      <w:pPr>
        <w:pageBreakBefore w:val="0"/>
        <w:widowControl w:val="0"/>
        <w:kinsoku/>
        <w:wordWrap/>
        <w:overflowPunct/>
        <w:topLinePunct w:val="0"/>
        <w:autoSpaceDE/>
        <w:autoSpaceDN/>
        <w:bidi w:val="0"/>
        <w:snapToGrid w:val="0"/>
        <w:spacing w:line="560" w:lineRule="exact"/>
        <w:ind w:firstLine="640" w:firstLineChars="200"/>
        <w:textAlignment w:val="auto"/>
        <w:rPr>
          <w:rFonts w:hint="eastAsia" w:ascii="方正仿宋_GBK" w:eastAsia="方正仿宋_GBK" w:cs="方正仿宋_GBK"/>
          <w:color w:val="auto"/>
          <w:sz w:val="32"/>
          <w:szCs w:val="32"/>
          <w:lang w:val="en-US" w:eastAsia="zh-CN" w:bidi="ar-SA"/>
        </w:rPr>
      </w:pPr>
      <w:r>
        <w:rPr>
          <w:rFonts w:hint="eastAsia" w:ascii="方正仿宋_GBK" w:eastAsia="方正仿宋_GBK" w:cs="方正仿宋_GBK"/>
          <w:color w:val="auto"/>
          <w:kern w:val="2"/>
          <w:sz w:val="32"/>
          <w:szCs w:val="32"/>
          <w:lang w:val="en-US" w:eastAsia="zh-CN" w:bidi="ar-SA"/>
        </w:rPr>
        <w:t>鼓励湿地生态保护地区与湿地生态受益地区人民政府通过协商或者市场机制进行地区间生态保护补偿。</w:t>
      </w:r>
    </w:p>
    <w:p>
      <w:pPr>
        <w:pStyle w:val="7"/>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firstLine="0" w:firstLineChars="0"/>
        <w:jc w:val="center"/>
        <w:textAlignment w:val="auto"/>
        <w:rPr>
          <w:rFonts w:hint="eastAsia" w:ascii="方正黑体_GBK" w:eastAsia="方正黑体_GBK" w:cs="方正黑体_GBK"/>
          <w:color w:val="auto"/>
          <w:sz w:val="32"/>
          <w:szCs w:val="32"/>
          <w:lang w:val="en-US" w:eastAsia="zh-CN" w:bidi="ar-SA"/>
        </w:rPr>
      </w:pPr>
      <w:r>
        <w:rPr>
          <w:rFonts w:hint="eastAsia" w:ascii="方正黑体_GBK" w:eastAsia="方正黑体_GBK" w:cs="方正黑体_GBK"/>
          <w:color w:val="auto"/>
          <w:sz w:val="32"/>
          <w:szCs w:val="32"/>
          <w:lang w:val="en-US" w:eastAsia="zh-CN" w:bidi="ar-SA"/>
        </w:rPr>
        <w:t>湿地修复</w:t>
      </w:r>
    </w:p>
    <w:p>
      <w:pPr>
        <w:pStyle w:val="7"/>
        <w:keepNext w:val="0"/>
        <w:keepLines w:val="0"/>
        <w:pageBreakBefore w:val="0"/>
        <w:widowControl w:val="0"/>
        <w:kinsoku/>
        <w:wordWrap/>
        <w:overflowPunct/>
        <w:topLinePunct w:val="0"/>
        <w:autoSpaceDE/>
        <w:autoSpaceDN/>
        <w:bidi w:val="0"/>
        <w:adjustRightInd/>
        <w:snapToGrid/>
        <w:spacing w:after="0" w:line="560" w:lineRule="exact"/>
        <w:jc w:val="center"/>
        <w:textAlignment w:val="auto"/>
        <w:rPr>
          <w:rFonts w:hint="eastAsia" w:ascii="宋体" w:eastAsia="宋体" w:cs="宋体"/>
          <w:b/>
          <w:bCs/>
          <w:color w:val="auto"/>
          <w:sz w:val="24"/>
          <w:szCs w:val="24"/>
          <w:lang w:val="en-US" w:eastAsia="zh-CN" w:bidi="ar-SA"/>
        </w:rPr>
      </w:pPr>
    </w:p>
    <w:p>
      <w:pPr>
        <w:pageBreakBefore w:val="0"/>
        <w:widowControl w:val="0"/>
        <w:kinsoku/>
        <w:wordWrap/>
        <w:overflowPunct/>
        <w:topLinePunct w:val="0"/>
        <w:autoSpaceDE/>
        <w:autoSpaceDN/>
        <w:bidi w:val="0"/>
        <w:snapToGrid w:val="0"/>
        <w:spacing w:line="560" w:lineRule="exact"/>
        <w:ind w:firstLine="640" w:firstLineChars="200"/>
        <w:textAlignment w:val="auto"/>
        <w:rPr>
          <w:rFonts w:hint="eastAsia" w:ascii="方正仿宋_GBK" w:eastAsia="方正仿宋_GBK" w:cs="方正仿宋_GBK"/>
          <w:color w:val="auto"/>
          <w:kern w:val="2"/>
          <w:sz w:val="32"/>
          <w:szCs w:val="32"/>
          <w:lang w:val="en-US" w:eastAsia="zh-CN" w:bidi="ar-SA"/>
        </w:rPr>
      </w:pPr>
      <w:r>
        <w:rPr>
          <w:rFonts w:hint="eastAsia" w:ascii="方正黑体_GBK" w:eastAsia="方正黑体_GBK" w:cs="方正黑体_GBK"/>
          <w:color w:val="auto"/>
          <w:sz w:val="32"/>
          <w:szCs w:val="32"/>
          <w:lang w:val="en-US" w:eastAsia="zh-CN" w:bidi="ar-SA"/>
        </w:rPr>
        <w:t>第四十六条</w:t>
      </w:r>
      <w:r>
        <w:rPr>
          <w:rFonts w:hint="eastAsia" w:ascii="方正仿宋_GBK" w:eastAsia="方正仿宋_GBK" w:cs="方正仿宋_GBK"/>
          <w:color w:val="auto"/>
          <w:sz w:val="32"/>
          <w:szCs w:val="32"/>
          <w:lang w:val="en-US" w:eastAsia="zh-CN" w:bidi="ar-SA"/>
        </w:rPr>
        <w:t>　</w:t>
      </w:r>
      <w:r>
        <w:rPr>
          <w:rFonts w:hint="eastAsia" w:ascii="方正仿宋_GBK" w:eastAsia="方正仿宋_GBK" w:cs="方正仿宋_GBK"/>
          <w:color w:val="auto"/>
          <w:kern w:val="2"/>
          <w:sz w:val="32"/>
          <w:szCs w:val="32"/>
          <w:lang w:val="en-US" w:eastAsia="zh-CN" w:bidi="ar-SA"/>
        </w:rPr>
        <w:t>县级以上地方人民政府应当坚持自然恢复为主、人工修复为辅、自然恢复和人工修复相结合的系统治理原则，加强湿地修复工作，恢复湿地面积，提高湿地生态系统质量。</w:t>
      </w:r>
    </w:p>
    <w:p>
      <w:pPr>
        <w:pStyle w:val="7"/>
        <w:keepNext w:val="0"/>
        <w:keepLines w:val="0"/>
        <w:pageBreakBefore w:val="0"/>
        <w:widowControl w:val="0"/>
        <w:kinsoku/>
        <w:wordWrap/>
        <w:overflowPunct/>
        <w:topLinePunct w:val="0"/>
        <w:autoSpaceDE/>
        <w:autoSpaceDN/>
        <w:bidi w:val="0"/>
        <w:adjustRightInd/>
        <w:snapToGrid/>
        <w:spacing w:after="0" w:line="560" w:lineRule="exact"/>
        <w:ind w:left="0" w:leftChars="0" w:firstLine="640" w:firstLineChars="200"/>
        <w:jc w:val="left"/>
        <w:textAlignment w:val="auto"/>
        <w:rPr>
          <w:rFonts w:hint="eastAsia" w:ascii="方正仿宋_GBK" w:eastAsia="方正仿宋_GBK" w:cs="方正仿宋_GBK"/>
          <w:color w:val="auto"/>
          <w:kern w:val="2"/>
          <w:sz w:val="32"/>
          <w:szCs w:val="32"/>
          <w:lang w:val="en-US" w:eastAsia="zh-CN" w:bidi="ar-SA"/>
        </w:rPr>
      </w:pPr>
      <w:r>
        <w:rPr>
          <w:rFonts w:hint="eastAsia" w:ascii="方正仿宋_GBK" w:eastAsia="方正仿宋_GBK" w:cs="方正仿宋_GBK"/>
          <w:color w:val="auto"/>
          <w:kern w:val="2"/>
          <w:sz w:val="32"/>
          <w:szCs w:val="32"/>
          <w:lang w:val="en-US" w:eastAsia="zh-CN" w:bidi="ar-SA"/>
        </w:rPr>
        <w:t>县级以上地方人民政府对破碎化或者功能退化严重的自然湿地进行综合整治和修复，优先修复生态功能严重退化的重要湿地。</w:t>
      </w:r>
    </w:p>
    <w:p>
      <w:pPr>
        <w:pStyle w:val="7"/>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方正仿宋_GBK" w:eastAsia="方正仿宋_GBK" w:cs="方正仿宋_GBK"/>
          <w:color w:val="auto"/>
          <w:kern w:val="2"/>
          <w:sz w:val="32"/>
          <w:szCs w:val="32"/>
          <w:lang w:val="en-US" w:eastAsia="zh-CN" w:bidi="ar-SA"/>
        </w:rPr>
      </w:pPr>
      <w:r>
        <w:rPr>
          <w:rFonts w:hint="eastAsia" w:ascii="方正黑体_GBK" w:eastAsia="方正黑体_GBK" w:cs="方正黑体_GBK"/>
          <w:color w:val="auto"/>
          <w:kern w:val="2"/>
          <w:sz w:val="32"/>
          <w:szCs w:val="32"/>
          <w:lang w:val="en-US" w:eastAsia="zh-CN" w:bidi="ar-SA"/>
        </w:rPr>
        <w:t>第四十七条</w:t>
      </w:r>
      <w:r>
        <w:rPr>
          <w:rFonts w:hint="eastAsia" w:ascii="方正仿宋_GBK" w:eastAsia="方正仿宋_GBK" w:cs="方正仿宋_GBK"/>
          <w:b/>
          <w:bCs/>
          <w:color w:val="auto"/>
          <w:sz w:val="32"/>
          <w:szCs w:val="32"/>
          <w:lang w:val="en-US" w:eastAsia="zh-CN" w:bidi="ar-SA"/>
        </w:rPr>
        <w:t xml:space="preserve"> </w:t>
      </w:r>
      <w:r>
        <w:rPr>
          <w:rFonts w:hint="eastAsia" w:ascii="方正仿宋_GBK" w:eastAsia="方正仿宋_GBK" w:cs="方正仿宋_GBK"/>
          <w:color w:val="auto"/>
          <w:sz w:val="32"/>
          <w:szCs w:val="32"/>
          <w:lang w:val="en-US" w:eastAsia="zh-CN" w:bidi="ar-SA"/>
        </w:rPr>
        <w:t>　</w:t>
      </w:r>
      <w:r>
        <w:rPr>
          <w:rFonts w:hint="eastAsia" w:ascii="方正仿宋_GBK" w:eastAsia="方正仿宋_GBK" w:cs="方正仿宋_GBK"/>
          <w:color w:val="auto"/>
          <w:kern w:val="2"/>
          <w:sz w:val="32"/>
          <w:szCs w:val="32"/>
          <w:lang w:val="en-US" w:eastAsia="zh-CN" w:bidi="ar-SA"/>
        </w:rPr>
        <w:t>修复重要湿地应当编制湿地修复方案，报省人民政府林业主管部门批准。</w:t>
      </w:r>
    </w:p>
    <w:p>
      <w:pPr>
        <w:pageBreakBefore w:val="0"/>
        <w:widowControl w:val="0"/>
        <w:kinsoku/>
        <w:wordWrap/>
        <w:overflowPunct/>
        <w:topLinePunct w:val="0"/>
        <w:autoSpaceDE/>
        <w:autoSpaceDN/>
        <w:bidi w:val="0"/>
        <w:spacing w:after="0" w:line="560" w:lineRule="exact"/>
        <w:ind w:left="0" w:firstLine="640" w:firstLineChars="200"/>
        <w:jc w:val="both"/>
        <w:textAlignment w:val="auto"/>
        <w:rPr>
          <w:rFonts w:hint="eastAsia" w:ascii="方正仿宋_GBK" w:eastAsia="方正仿宋_GBK" w:cs="方正仿宋_GBK"/>
          <w:color w:val="auto"/>
          <w:kern w:val="2"/>
          <w:sz w:val="32"/>
          <w:szCs w:val="32"/>
          <w:lang w:val="en-US" w:eastAsia="zh-CN" w:bidi="ar-SA"/>
        </w:rPr>
      </w:pPr>
      <w:r>
        <w:rPr>
          <w:rFonts w:hint="eastAsia" w:ascii="方正仿宋_GBK" w:eastAsia="方正仿宋_GBK" w:cs="方正仿宋_GBK"/>
          <w:color w:val="auto"/>
          <w:kern w:val="2"/>
          <w:sz w:val="32"/>
          <w:szCs w:val="32"/>
          <w:lang w:val="en-US" w:eastAsia="zh-CN" w:bidi="ar-SA"/>
        </w:rPr>
        <w:t>设区的市</w:t>
      </w:r>
      <w:r>
        <w:rPr>
          <w:rFonts w:hint="eastAsia" w:ascii="方正仿宋_GBK" w:eastAsia="方正仿宋_GBK" w:cs="方正仿宋_GBK"/>
          <w:color w:val="auto"/>
          <w:sz w:val="32"/>
          <w:szCs w:val="32"/>
          <w:lang w:val="en-US" w:eastAsia="zh-CN" w:bidi="ar-SA"/>
        </w:rPr>
        <w:t>人民政府</w:t>
      </w:r>
      <w:r>
        <w:rPr>
          <w:rFonts w:hint="eastAsia" w:ascii="方正仿宋_GBK" w:eastAsia="方正仿宋_GBK" w:cs="方正仿宋_GBK"/>
          <w:color w:val="auto"/>
          <w:kern w:val="2"/>
          <w:sz w:val="32"/>
          <w:szCs w:val="32"/>
          <w:lang w:val="en-US" w:eastAsia="zh-CN" w:bidi="ar-SA"/>
        </w:rPr>
        <w:t>林业主管部门向省</w:t>
      </w:r>
      <w:r>
        <w:rPr>
          <w:rFonts w:hint="eastAsia" w:ascii="方正仿宋_GBK" w:eastAsia="方正仿宋_GBK" w:cs="方正仿宋_GBK"/>
          <w:color w:val="auto"/>
          <w:sz w:val="32"/>
          <w:szCs w:val="32"/>
          <w:lang w:val="en-US" w:eastAsia="zh-CN" w:bidi="ar-SA"/>
        </w:rPr>
        <w:t>人民政府</w:t>
      </w:r>
      <w:r>
        <w:rPr>
          <w:rFonts w:hint="eastAsia" w:ascii="方正仿宋_GBK" w:eastAsia="方正仿宋_GBK" w:cs="方正仿宋_GBK"/>
          <w:color w:val="auto"/>
          <w:kern w:val="2"/>
          <w:sz w:val="32"/>
          <w:szCs w:val="32"/>
          <w:lang w:val="en-US" w:eastAsia="zh-CN" w:bidi="ar-SA"/>
        </w:rPr>
        <w:t>林业主管部门报批重要湿地的修复方案前，应当征求同级人民政府发展改革、财政、自然资源、水利、住房城乡建设、生态环境、农业农村等有关部门的意见。</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方正仿宋_GBK" w:eastAsia="方正仿宋_GBK" w:cs="方正仿宋_GBK"/>
          <w:color w:val="auto"/>
          <w:kern w:val="2"/>
          <w:sz w:val="32"/>
          <w:szCs w:val="32"/>
          <w:lang w:val="en-US" w:eastAsia="zh-CN" w:bidi="ar-SA"/>
        </w:rPr>
      </w:pPr>
      <w:r>
        <w:rPr>
          <w:rFonts w:hint="eastAsia" w:ascii="方正仿宋_GBK" w:eastAsia="方正仿宋_GBK" w:cs="方正仿宋_GBK"/>
          <w:color w:val="auto"/>
          <w:kern w:val="2"/>
          <w:sz w:val="32"/>
          <w:szCs w:val="32"/>
          <w:lang w:val="en-US" w:eastAsia="zh-CN" w:bidi="ar-SA"/>
        </w:rPr>
        <w:t>一般湿地的修复，可以参照重要湿地修复的规定执行。</w:t>
      </w:r>
    </w:p>
    <w:p>
      <w:pPr>
        <w:pageBreakBefore w:val="0"/>
        <w:widowControl w:val="0"/>
        <w:kinsoku/>
        <w:wordWrap/>
        <w:overflowPunct/>
        <w:topLinePunct w:val="0"/>
        <w:autoSpaceDE/>
        <w:autoSpaceDN/>
        <w:bidi w:val="0"/>
        <w:spacing w:line="560" w:lineRule="exact"/>
        <w:ind w:firstLine="640" w:firstLineChars="200"/>
        <w:textAlignment w:val="auto"/>
        <w:rPr>
          <w:rFonts w:hint="eastAsia" w:ascii="方正仿宋_GBK" w:eastAsia="方正仿宋_GBK" w:cs="方正仿宋_GBK"/>
          <w:color w:val="auto"/>
          <w:kern w:val="2"/>
          <w:sz w:val="32"/>
          <w:szCs w:val="32"/>
          <w:lang w:val="en-US" w:eastAsia="zh-CN" w:bidi="ar-SA"/>
        </w:rPr>
      </w:pPr>
      <w:r>
        <w:rPr>
          <w:rFonts w:hint="eastAsia" w:ascii="方正黑体_GBK" w:eastAsia="方正黑体_GBK" w:cs="方正黑体_GBK"/>
          <w:color w:val="auto"/>
          <w:sz w:val="32"/>
          <w:szCs w:val="32"/>
          <w:lang w:val="en-US" w:eastAsia="zh-CN" w:bidi="ar-SA"/>
        </w:rPr>
        <w:t>第四十八条</w:t>
      </w:r>
      <w:r>
        <w:rPr>
          <w:rFonts w:hint="eastAsia" w:ascii="方正仿宋_GBK" w:eastAsia="方正仿宋_GBK" w:cs="方正仿宋_GBK"/>
          <w:b/>
          <w:bCs/>
          <w:color w:val="auto"/>
          <w:sz w:val="32"/>
          <w:szCs w:val="32"/>
          <w:lang w:val="en-US" w:eastAsia="zh-CN" w:bidi="ar-SA"/>
        </w:rPr>
        <w:t>　</w:t>
      </w:r>
      <w:r>
        <w:rPr>
          <w:rFonts w:hint="eastAsia" w:ascii="方正仿宋_GBK" w:eastAsia="方正仿宋_GBK" w:cs="方正仿宋_GBK"/>
          <w:color w:val="auto"/>
          <w:kern w:val="2"/>
          <w:sz w:val="32"/>
          <w:szCs w:val="32"/>
          <w:lang w:val="en-US" w:eastAsia="zh-CN" w:bidi="ar-SA"/>
        </w:rPr>
        <w:t>县级以上地方人民政府应当科学论证，对具备恢复条件的原有湿地、退化湿地、盐碱化湿地等，因地制宜采取措施，恢复湿地生态功能；</w:t>
      </w:r>
    </w:p>
    <w:p>
      <w:pPr>
        <w:pageBreakBefore w:val="0"/>
        <w:widowControl w:val="0"/>
        <w:kinsoku/>
        <w:wordWrap/>
        <w:overflowPunct/>
        <w:topLinePunct w:val="0"/>
        <w:autoSpaceDE/>
        <w:autoSpaceDN/>
        <w:bidi w:val="0"/>
        <w:spacing w:line="560" w:lineRule="exact"/>
        <w:ind w:firstLine="640" w:firstLineChars="200"/>
        <w:textAlignment w:val="auto"/>
        <w:rPr>
          <w:rFonts w:hint="eastAsia" w:ascii="方正仿宋_GBK" w:eastAsia="方正仿宋_GBK" w:cs="方正仿宋_GBK"/>
          <w:color w:val="auto"/>
          <w:sz w:val="32"/>
          <w:szCs w:val="32"/>
          <w:lang w:val="en-US" w:eastAsia="zh-CN" w:bidi="ar-SA"/>
        </w:rPr>
      </w:pPr>
      <w:r>
        <w:rPr>
          <w:rFonts w:hint="eastAsia" w:ascii="方正仿宋_GBK" w:eastAsia="方正仿宋_GBK" w:cs="方正仿宋_GBK"/>
          <w:color w:val="auto"/>
          <w:kern w:val="2"/>
          <w:sz w:val="32"/>
          <w:szCs w:val="32"/>
          <w:lang w:val="en-US" w:eastAsia="zh-CN" w:bidi="ar-SA"/>
        </w:rPr>
        <w:t>县级以上地方人民政府</w:t>
      </w:r>
      <w:r>
        <w:rPr>
          <w:rFonts w:hint="eastAsia" w:ascii="方正仿宋_GBK" w:eastAsia="方正仿宋_GBK" w:cs="方正仿宋_GBK"/>
          <w:color w:val="auto"/>
          <w:sz w:val="32"/>
          <w:szCs w:val="32"/>
          <w:lang w:val="en-US" w:eastAsia="zh-CN" w:bidi="ar-SA"/>
        </w:rPr>
        <w:t>应当按照湿地保护规划，因地制宜，采取污染清理、土地整治、地形地貌修复、自然岸线维护、河湖水系连通、植被恢复、野生动物栖息地恢复、拆除围网和有害生物防治等措施，增强湿地生态功能和碳汇功能。</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方正仿宋_GBK" w:eastAsia="方正仿宋_GBK" w:cs="方正仿宋_GBK"/>
          <w:color w:val="auto"/>
          <w:kern w:val="2"/>
          <w:sz w:val="32"/>
          <w:szCs w:val="32"/>
          <w:lang w:val="en-US" w:eastAsia="zh-CN" w:bidi="ar-SA"/>
        </w:rPr>
      </w:pPr>
      <w:r>
        <w:rPr>
          <w:rFonts w:hint="eastAsia" w:ascii="方正仿宋_GBK" w:eastAsia="方正仿宋_GBK" w:cs="方正仿宋_GBK"/>
          <w:color w:val="auto"/>
          <w:kern w:val="2"/>
          <w:sz w:val="32"/>
          <w:szCs w:val="32"/>
          <w:lang w:val="en-US" w:eastAsia="zh-CN" w:bidi="ar-SA"/>
        </w:rPr>
        <w:t>禁止违法占用耕地等建设人工湿地。</w:t>
      </w:r>
    </w:p>
    <w:p>
      <w:pPr>
        <w:pStyle w:val="7"/>
        <w:keepNext w:val="0"/>
        <w:keepLines w:val="0"/>
        <w:pageBreakBefore w:val="0"/>
        <w:widowControl w:val="0"/>
        <w:kinsoku/>
        <w:wordWrap/>
        <w:overflowPunct/>
        <w:topLinePunct w:val="0"/>
        <w:autoSpaceDE/>
        <w:autoSpaceDN/>
        <w:bidi w:val="0"/>
        <w:adjustRightInd/>
        <w:snapToGrid/>
        <w:spacing w:after="0" w:line="560" w:lineRule="exact"/>
        <w:ind w:left="0" w:leftChars="0" w:firstLine="640" w:firstLineChars="200"/>
        <w:jc w:val="left"/>
        <w:textAlignment w:val="auto"/>
        <w:rPr>
          <w:rFonts w:hint="eastAsia" w:ascii="方正仿宋_GBK" w:eastAsia="方正仿宋_GBK" w:cs="方正仿宋_GBK"/>
          <w:bCs/>
          <w:color w:val="auto"/>
          <w:sz w:val="32"/>
          <w:szCs w:val="32"/>
          <w:lang w:val="en-US" w:eastAsia="zh-CN" w:bidi="ar-SA"/>
        </w:rPr>
      </w:pPr>
      <w:r>
        <w:rPr>
          <w:rFonts w:hint="eastAsia" w:ascii="方正黑体_GBK" w:eastAsia="方正黑体_GBK" w:cs="方正黑体_GBK"/>
          <w:color w:val="auto"/>
          <w:kern w:val="2"/>
          <w:sz w:val="32"/>
          <w:szCs w:val="32"/>
          <w:lang w:val="en-US" w:eastAsia="zh-CN" w:bidi="ar-SA"/>
        </w:rPr>
        <w:t>第四十九条</w:t>
      </w:r>
      <w:r>
        <w:rPr>
          <w:rFonts w:hint="eastAsia" w:ascii="方正仿宋_GBK" w:eastAsia="方正仿宋_GBK" w:cs="方正仿宋_GBK"/>
          <w:b/>
          <w:bCs/>
          <w:color w:val="auto"/>
          <w:sz w:val="32"/>
          <w:szCs w:val="32"/>
          <w:lang w:val="en-US" w:eastAsia="zh-CN" w:bidi="ar-SA"/>
        </w:rPr>
        <w:t xml:space="preserve"> </w:t>
      </w:r>
      <w:r>
        <w:rPr>
          <w:rFonts w:hint="eastAsia" w:ascii="方正仿宋_GBK" w:eastAsia="方正仿宋_GBK" w:cs="方正仿宋_GBK"/>
          <w:bCs/>
          <w:color w:val="auto"/>
          <w:sz w:val="32"/>
          <w:szCs w:val="32"/>
          <w:lang w:val="en-US" w:eastAsia="zh-CN" w:bidi="ar-SA"/>
        </w:rPr>
        <w:t>长江沿线设区的市、县（市、区）人民政府应当统筹开展水土保持、水污染防治、长江岸线修复等生态保护修复工作。</w:t>
      </w:r>
    </w:p>
    <w:p>
      <w:pPr>
        <w:pStyle w:val="7"/>
        <w:keepNext w:val="0"/>
        <w:keepLines w:val="0"/>
        <w:pageBreakBefore w:val="0"/>
        <w:widowControl w:val="0"/>
        <w:kinsoku/>
        <w:wordWrap/>
        <w:overflowPunct/>
        <w:topLinePunct w:val="0"/>
        <w:autoSpaceDE/>
        <w:autoSpaceDN/>
        <w:bidi w:val="0"/>
        <w:adjustRightInd/>
        <w:snapToGrid/>
        <w:spacing w:after="0" w:line="560" w:lineRule="exact"/>
        <w:ind w:left="0" w:leftChars="0" w:firstLine="640" w:firstLineChars="200"/>
        <w:jc w:val="left"/>
        <w:textAlignment w:val="auto"/>
        <w:rPr>
          <w:rFonts w:hint="eastAsia" w:ascii="方正仿宋_GBK" w:eastAsia="方正仿宋_GBK" w:cs="方正仿宋_GBK"/>
          <w:bCs/>
          <w:color w:val="auto"/>
          <w:sz w:val="32"/>
          <w:szCs w:val="32"/>
          <w:lang w:val="en-US" w:eastAsia="zh-CN" w:bidi="ar-SA"/>
        </w:rPr>
      </w:pPr>
      <w:r>
        <w:rPr>
          <w:rFonts w:hint="eastAsia" w:ascii="方正黑体_GBK" w:eastAsia="方正黑体_GBK" w:cs="方正黑体_GBK"/>
          <w:color w:val="auto"/>
          <w:kern w:val="2"/>
          <w:sz w:val="32"/>
          <w:szCs w:val="32"/>
          <w:lang w:val="en-US" w:eastAsia="zh-CN" w:bidi="ar-SA"/>
        </w:rPr>
        <w:t>第五十条</w:t>
      </w:r>
      <w:r>
        <w:rPr>
          <w:rFonts w:hint="eastAsia" w:ascii="方正仿宋_GBK" w:eastAsia="方正仿宋_GBK" w:cs="方正仿宋_GBK"/>
          <w:b/>
          <w:bCs/>
          <w:color w:val="auto"/>
          <w:sz w:val="32"/>
          <w:szCs w:val="32"/>
          <w:lang w:val="en-US" w:eastAsia="zh-CN" w:bidi="ar-SA"/>
        </w:rPr>
        <w:t xml:space="preserve">  </w:t>
      </w:r>
      <w:r>
        <w:rPr>
          <w:rFonts w:hint="eastAsia" w:ascii="方正仿宋_GBK" w:eastAsia="方正仿宋_GBK" w:cs="方正仿宋_GBK"/>
          <w:bCs/>
          <w:color w:val="auto"/>
          <w:sz w:val="32"/>
          <w:szCs w:val="32"/>
          <w:lang w:val="en-US" w:eastAsia="zh-CN" w:bidi="ar-SA"/>
        </w:rPr>
        <w:t>沿海地方各级人民政府应当组织对生态区位重要、退化严重、珍稀濒危物种栖息地等湿地进行修复，对入侵物种进行综合治理，提升滨海湿地生态功能。</w:t>
      </w:r>
    </w:p>
    <w:p>
      <w:pPr>
        <w:pStyle w:val="7"/>
        <w:keepNext w:val="0"/>
        <w:keepLines w:val="0"/>
        <w:pageBreakBefore w:val="0"/>
        <w:widowControl w:val="0"/>
        <w:kinsoku/>
        <w:wordWrap/>
        <w:overflowPunct/>
        <w:topLinePunct w:val="0"/>
        <w:autoSpaceDE/>
        <w:autoSpaceDN/>
        <w:bidi w:val="0"/>
        <w:adjustRightInd/>
        <w:snapToGrid/>
        <w:spacing w:after="0" w:line="560" w:lineRule="exact"/>
        <w:ind w:left="0" w:leftChars="0" w:firstLine="640" w:firstLineChars="200"/>
        <w:jc w:val="left"/>
        <w:textAlignment w:val="auto"/>
        <w:rPr>
          <w:rFonts w:hint="eastAsia" w:ascii="方正仿宋_GBK" w:eastAsia="方正仿宋_GBK" w:cs="方正仿宋_GBK"/>
          <w:bCs/>
          <w:color w:val="auto"/>
          <w:sz w:val="32"/>
          <w:szCs w:val="32"/>
          <w:lang w:val="en-US" w:eastAsia="zh-CN" w:bidi="ar-SA"/>
        </w:rPr>
      </w:pPr>
      <w:r>
        <w:rPr>
          <w:rFonts w:hint="eastAsia" w:ascii="方正黑体_GBK" w:eastAsia="方正黑体_GBK" w:cs="方正黑体_GBK"/>
          <w:color w:val="auto"/>
          <w:kern w:val="2"/>
          <w:sz w:val="32"/>
          <w:szCs w:val="32"/>
          <w:lang w:val="en-US" w:eastAsia="zh-CN" w:bidi="ar-SA"/>
        </w:rPr>
        <w:t xml:space="preserve">第五十一条 </w:t>
      </w:r>
      <w:r>
        <w:rPr>
          <w:rFonts w:hint="eastAsia" w:ascii="方正仿宋_GBK" w:eastAsia="方正仿宋_GBK" w:cs="方正仿宋_GBK"/>
          <w:b/>
          <w:bCs/>
          <w:color w:val="auto"/>
          <w:sz w:val="32"/>
          <w:szCs w:val="32"/>
          <w:lang w:val="en-US" w:eastAsia="zh-CN" w:bidi="ar-SA"/>
        </w:rPr>
        <w:t xml:space="preserve"> </w:t>
      </w:r>
      <w:r>
        <w:rPr>
          <w:rFonts w:hint="eastAsia" w:ascii="方正仿宋_GBK" w:eastAsia="方正仿宋_GBK" w:cs="方正仿宋_GBK"/>
          <w:bCs/>
          <w:color w:val="auto"/>
          <w:sz w:val="32"/>
          <w:szCs w:val="32"/>
          <w:lang w:val="en-US" w:eastAsia="zh-CN" w:bidi="ar-SA"/>
        </w:rPr>
        <w:t>地方人民政府应当因地制宜，开展废弃矿山宕口和塌陷地生态化修复，推动地形地貌与地表植被重建、采空塌陷地湿地建设，营建湿地生态系统。</w:t>
      </w:r>
    </w:p>
    <w:p>
      <w:pPr>
        <w:pStyle w:val="7"/>
        <w:keepNext w:val="0"/>
        <w:keepLines w:val="0"/>
        <w:pageBreakBefore w:val="0"/>
        <w:widowControl w:val="0"/>
        <w:kinsoku/>
        <w:wordWrap/>
        <w:overflowPunct/>
        <w:topLinePunct w:val="0"/>
        <w:autoSpaceDE/>
        <w:autoSpaceDN/>
        <w:bidi w:val="0"/>
        <w:adjustRightInd/>
        <w:snapToGrid/>
        <w:spacing w:after="0" w:line="560" w:lineRule="exact"/>
        <w:ind w:left="0" w:leftChars="0" w:firstLine="640" w:firstLineChars="200"/>
        <w:jc w:val="left"/>
        <w:textAlignment w:val="auto"/>
        <w:rPr>
          <w:rFonts w:hint="eastAsia" w:ascii="方正仿宋_GBK" w:eastAsia="方正仿宋_GBK" w:cs="方正仿宋_GBK"/>
          <w:color w:val="auto"/>
          <w:sz w:val="32"/>
          <w:szCs w:val="32"/>
          <w:lang w:val="en-US" w:eastAsia="zh-CN" w:bidi="ar-SA"/>
        </w:rPr>
      </w:pPr>
      <w:r>
        <w:rPr>
          <w:rFonts w:hint="eastAsia" w:ascii="方正黑体_GBK" w:eastAsia="方正黑体_GBK" w:cs="方正黑体_GBK"/>
          <w:color w:val="auto"/>
          <w:kern w:val="2"/>
          <w:sz w:val="32"/>
          <w:szCs w:val="32"/>
          <w:lang w:val="en-US" w:eastAsia="zh-CN" w:bidi="ar-SA"/>
        </w:rPr>
        <w:t xml:space="preserve">第五十二条 </w:t>
      </w:r>
      <w:r>
        <w:rPr>
          <w:rFonts w:hint="eastAsia" w:ascii="方正仿宋_GBK" w:eastAsia="方正仿宋_GBK" w:cs="方正仿宋_GBK"/>
          <w:color w:val="auto"/>
          <w:sz w:val="32"/>
          <w:szCs w:val="32"/>
          <w:lang w:val="en-US" w:eastAsia="zh-CN" w:bidi="ar-SA"/>
        </w:rPr>
        <w:t xml:space="preserve">  </w:t>
      </w:r>
      <w:r>
        <w:rPr>
          <w:rFonts w:hint="eastAsia" w:ascii="方正仿宋_GBK" w:eastAsia="方正仿宋_GBK" w:cs="方正仿宋_GBK"/>
          <w:color w:val="auto"/>
          <w:kern w:val="2"/>
          <w:sz w:val="32"/>
          <w:szCs w:val="32"/>
          <w:lang w:val="en-US" w:eastAsia="zh-CN" w:bidi="ar-SA"/>
        </w:rPr>
        <w:t>县级以上地方人民政府应当建立湿地生态补水协调机制，保障湿地生态用水。对因水资源缺乏导致功能退化的自然湿地，应当通过环境友好型工程和技术措施补水，恢复湿地生态功能。</w:t>
      </w:r>
      <w:r>
        <w:rPr>
          <w:rFonts w:hint="eastAsia" w:ascii="方正仿宋_GBK" w:eastAsia="方正仿宋_GBK" w:cs="方正仿宋_GBK"/>
          <w:color w:val="auto"/>
          <w:sz w:val="32"/>
          <w:szCs w:val="32"/>
          <w:lang w:val="en-US" w:eastAsia="zh-CN" w:bidi="ar-SA"/>
        </w:rPr>
        <w:t xml:space="preserve"> </w:t>
      </w:r>
    </w:p>
    <w:p>
      <w:pPr>
        <w:pStyle w:val="7"/>
        <w:keepNext w:val="0"/>
        <w:keepLines w:val="0"/>
        <w:pageBreakBefore w:val="0"/>
        <w:widowControl w:val="0"/>
        <w:kinsoku/>
        <w:wordWrap/>
        <w:overflowPunct/>
        <w:topLinePunct w:val="0"/>
        <w:autoSpaceDE/>
        <w:autoSpaceDN/>
        <w:bidi w:val="0"/>
        <w:adjustRightInd/>
        <w:snapToGrid/>
        <w:spacing w:after="0" w:line="560" w:lineRule="exact"/>
        <w:ind w:left="0" w:leftChars="0" w:firstLine="640" w:firstLineChars="200"/>
        <w:jc w:val="left"/>
        <w:textAlignment w:val="auto"/>
        <w:rPr>
          <w:rFonts w:hint="eastAsia" w:ascii="方正仿宋_GBK" w:eastAsia="方正仿宋_GBK" w:cs="方正仿宋_GBK"/>
          <w:color w:val="auto"/>
          <w:sz w:val="32"/>
          <w:szCs w:val="32"/>
          <w:lang w:val="en-US" w:eastAsia="zh-CN" w:bidi="ar-SA"/>
        </w:rPr>
      </w:pPr>
      <w:r>
        <w:rPr>
          <w:rFonts w:hint="eastAsia" w:ascii="方正黑体_GBK" w:eastAsia="方正黑体_GBK" w:cs="方正黑体_GBK"/>
          <w:color w:val="auto"/>
          <w:kern w:val="2"/>
          <w:sz w:val="32"/>
          <w:szCs w:val="32"/>
          <w:lang w:val="en-US" w:eastAsia="zh-CN" w:bidi="ar-SA"/>
        </w:rPr>
        <w:t>第五十三条</w:t>
      </w:r>
      <w:r>
        <w:rPr>
          <w:rFonts w:hint="eastAsia" w:ascii="方正仿宋_GBK" w:eastAsia="方正仿宋_GBK" w:cs="方正仿宋_GBK"/>
          <w:b/>
          <w:bCs/>
          <w:color w:val="auto"/>
          <w:sz w:val="32"/>
          <w:szCs w:val="32"/>
          <w:lang w:val="en-US" w:eastAsia="zh-CN" w:bidi="ar-SA"/>
        </w:rPr>
        <w:t xml:space="preserve"> </w:t>
      </w:r>
      <w:r>
        <w:rPr>
          <w:rFonts w:hint="eastAsia" w:ascii="方正仿宋_GBK" w:eastAsia="方正仿宋_GBK" w:cs="方正仿宋_GBK"/>
          <w:color w:val="auto"/>
          <w:sz w:val="32"/>
          <w:szCs w:val="32"/>
          <w:lang w:val="en-US" w:eastAsia="zh-CN" w:bidi="ar-SA"/>
        </w:rPr>
        <w:t xml:space="preserve">  </w:t>
      </w:r>
      <w:r>
        <w:rPr>
          <w:rFonts w:hint="eastAsia" w:ascii="方正仿宋_GBK" w:eastAsia="方正仿宋_GBK" w:cs="方正仿宋_GBK"/>
          <w:color w:val="auto"/>
          <w:kern w:val="2"/>
          <w:sz w:val="32"/>
          <w:szCs w:val="32"/>
          <w:lang w:val="en-US" w:eastAsia="zh-CN" w:bidi="ar-SA"/>
        </w:rPr>
        <w:t>因气候变化等自然灾害造成湿地生态退化的，县级以上地方人民政府应当进行综合治理，采取退垦、退养、补水、禁捕、限捕、生态移民、封闭轮休、生态修复等措施，恢复湿地生态特征与功能，遏制湿地退化。</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方正仿宋_GBK" w:eastAsia="方正仿宋_GBK" w:cs="方正仿宋_GBK"/>
          <w:color w:val="auto"/>
          <w:kern w:val="2"/>
          <w:sz w:val="32"/>
          <w:szCs w:val="32"/>
          <w:lang w:val="en-US" w:eastAsia="zh-CN" w:bidi="ar-SA"/>
        </w:rPr>
      </w:pPr>
      <w:r>
        <w:rPr>
          <w:rFonts w:hint="eastAsia" w:ascii="方正黑体_GBK" w:eastAsia="方正黑体_GBK" w:cs="方正黑体_GBK"/>
          <w:color w:val="auto"/>
          <w:sz w:val="32"/>
          <w:szCs w:val="32"/>
          <w:lang w:val="en-US" w:eastAsia="zh-CN" w:bidi="ar-SA"/>
        </w:rPr>
        <w:t>第五十四条</w:t>
      </w:r>
      <w:r>
        <w:rPr>
          <w:rFonts w:hint="eastAsia" w:ascii="方正仿宋_GBK" w:eastAsia="方正仿宋_GBK" w:cs="方正仿宋_GBK"/>
          <w:b/>
          <w:bCs/>
          <w:color w:val="auto"/>
          <w:sz w:val="32"/>
          <w:szCs w:val="32"/>
          <w:lang w:val="en-US" w:eastAsia="zh-CN" w:bidi="ar-SA"/>
        </w:rPr>
        <w:t xml:space="preserve"> 　</w:t>
      </w:r>
      <w:r>
        <w:rPr>
          <w:rFonts w:hint="eastAsia" w:ascii="方正仿宋_GBK" w:eastAsia="方正仿宋_GBK" w:cs="方正仿宋_GBK"/>
          <w:color w:val="auto"/>
          <w:kern w:val="2"/>
          <w:sz w:val="32"/>
          <w:szCs w:val="32"/>
          <w:lang w:val="en-US" w:eastAsia="zh-CN" w:bidi="ar-SA"/>
        </w:rPr>
        <w:t>因违法占用、开采、开垦、填埋、取土、排污等活动，导致湿地破坏的，违法行为人应当负责修复。违法行为人变更的，由承继主体负责修复。修复主体无法确定的，由县级以上地方人民政府修复。责任人无相应技术储备的，应当出资委托第三方修复，修复费用由责任人承担。</w:t>
      </w:r>
    </w:p>
    <w:p>
      <w:pPr>
        <w:pStyle w:val="7"/>
        <w:keepNext w:val="0"/>
        <w:keepLines w:val="0"/>
        <w:pageBreakBefore w:val="0"/>
        <w:widowControl w:val="0"/>
        <w:kinsoku/>
        <w:wordWrap/>
        <w:overflowPunct/>
        <w:topLinePunct w:val="0"/>
        <w:autoSpaceDE/>
        <w:autoSpaceDN/>
        <w:bidi w:val="0"/>
        <w:adjustRightInd/>
        <w:snapToGrid/>
        <w:spacing w:after="0" w:line="560" w:lineRule="exact"/>
        <w:ind w:left="0" w:leftChars="0" w:firstLine="480" w:firstLineChars="200"/>
        <w:jc w:val="left"/>
        <w:textAlignment w:val="auto"/>
        <w:rPr>
          <w:rFonts w:hint="eastAsia"/>
          <w:color w:val="auto"/>
          <w:sz w:val="24"/>
          <w:szCs w:val="32"/>
          <w:lang w:val="en-US" w:eastAsia="zh-CN"/>
        </w:rPr>
      </w:pPr>
    </w:p>
    <w:p>
      <w:pPr>
        <w:pStyle w:val="7"/>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rPr>
          <w:rFonts w:hint="eastAsia" w:ascii="方正黑体_GBK" w:eastAsia="方正黑体_GBK" w:cs="方正黑体_GBK"/>
          <w:color w:val="auto"/>
          <w:kern w:val="2"/>
          <w:sz w:val="32"/>
          <w:szCs w:val="32"/>
          <w:lang w:val="en-US" w:eastAsia="zh-CN" w:bidi="ar-SA"/>
        </w:rPr>
      </w:pPr>
      <w:r>
        <w:rPr>
          <w:rFonts w:hint="eastAsia" w:ascii="方正黑体_GBK" w:eastAsia="方正黑体_GBK" w:cs="方正黑体_GBK"/>
          <w:color w:val="auto"/>
          <w:kern w:val="2"/>
          <w:sz w:val="32"/>
          <w:szCs w:val="32"/>
          <w:lang w:val="en-US" w:eastAsia="zh-CN" w:bidi="ar-SA"/>
        </w:rPr>
        <w:t>第五章　监督检查</w:t>
      </w:r>
    </w:p>
    <w:p>
      <w:pPr>
        <w:pStyle w:val="7"/>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rPr>
          <w:rFonts w:hint="eastAsia" w:ascii="方正仿宋_GBK" w:eastAsia="方正仿宋_GBK" w:cs="方正仿宋_GBK"/>
          <w:b/>
          <w:bCs/>
          <w:color w:val="auto"/>
          <w:kern w:val="2"/>
          <w:sz w:val="32"/>
          <w:szCs w:val="32"/>
          <w:lang w:val="en-US" w:eastAsia="zh-CN" w:bidi="ar-SA"/>
        </w:rPr>
      </w:pPr>
    </w:p>
    <w:p>
      <w:pPr>
        <w:pStyle w:val="3"/>
        <w:pageBreakBefore w:val="0"/>
        <w:widowControl w:val="0"/>
        <w:kinsoku/>
        <w:wordWrap/>
        <w:overflowPunct/>
        <w:topLinePunct w:val="0"/>
        <w:autoSpaceDE/>
        <w:autoSpaceDN/>
        <w:bidi w:val="0"/>
        <w:spacing w:line="560" w:lineRule="exact"/>
        <w:ind w:left="0" w:firstLine="640" w:firstLineChars="200"/>
        <w:textAlignment w:val="auto"/>
        <w:rPr>
          <w:rFonts w:hint="eastAsia" w:ascii="方正仿宋_GBK" w:eastAsia="方正仿宋_GBK" w:cs="方正仿宋_GBK"/>
          <w:color w:val="auto"/>
          <w:kern w:val="2"/>
          <w:sz w:val="32"/>
          <w:szCs w:val="32"/>
          <w:lang w:val="en-US" w:eastAsia="zh-CN" w:bidi="ar-SA"/>
        </w:rPr>
      </w:pPr>
      <w:r>
        <w:rPr>
          <w:rFonts w:hint="eastAsia" w:ascii="方正黑体_GBK" w:eastAsia="方正黑体_GBK" w:cs="方正黑体_GBK"/>
          <w:color w:val="auto"/>
          <w:kern w:val="2"/>
          <w:sz w:val="32"/>
          <w:szCs w:val="32"/>
          <w:lang w:val="en-US" w:eastAsia="zh-CN" w:bidi="ar-SA"/>
        </w:rPr>
        <w:t>第五十五条</w:t>
      </w:r>
      <w:r>
        <w:rPr>
          <w:rFonts w:hint="eastAsia" w:ascii="方正仿宋_GBK" w:eastAsia="方正仿宋_GBK" w:cs="方正仿宋_GBK"/>
          <w:b/>
          <w:bCs/>
          <w:color w:val="auto"/>
          <w:kern w:val="2"/>
          <w:sz w:val="32"/>
          <w:szCs w:val="32"/>
          <w:lang w:val="en-US" w:eastAsia="zh-CN" w:bidi="ar-SA"/>
        </w:rPr>
        <w:t xml:space="preserve"> </w:t>
      </w:r>
      <w:r>
        <w:rPr>
          <w:rFonts w:hint="eastAsia" w:ascii="方正仿宋_GBK" w:eastAsia="方正仿宋_GBK" w:cs="方正仿宋_GBK"/>
          <w:color w:val="auto"/>
          <w:kern w:val="2"/>
          <w:sz w:val="32"/>
          <w:szCs w:val="32"/>
          <w:lang w:val="en-US" w:eastAsia="zh-CN" w:bidi="ar-SA"/>
        </w:rPr>
        <w:t xml:space="preserve">  县级以上地方人民政府</w:t>
      </w:r>
      <w:r>
        <w:rPr>
          <w:rFonts w:hint="eastAsia" w:ascii="方正仿宋_GBK" w:eastAsia="方正仿宋_GBK" w:cs="方正仿宋_GBK"/>
          <w:color w:val="auto"/>
          <w:sz w:val="32"/>
          <w:szCs w:val="32"/>
          <w:lang w:bidi="ar-SA"/>
        </w:rPr>
        <w:t>林业、自然资源、水</w:t>
      </w:r>
      <w:r>
        <w:rPr>
          <w:rFonts w:hint="eastAsia" w:ascii="方正仿宋_GBK" w:eastAsia="方正仿宋_GBK" w:cs="方正仿宋_GBK"/>
          <w:color w:val="auto"/>
          <w:sz w:val="32"/>
          <w:szCs w:val="32"/>
          <w:lang w:val="en-US" w:eastAsia="zh-CN" w:bidi="ar-SA"/>
        </w:rPr>
        <w:t>利</w:t>
      </w:r>
      <w:r>
        <w:rPr>
          <w:rFonts w:hint="eastAsia" w:ascii="方正仿宋_GBK" w:eastAsia="方正仿宋_GBK" w:cs="方正仿宋_GBK"/>
          <w:color w:val="auto"/>
          <w:sz w:val="32"/>
          <w:szCs w:val="32"/>
          <w:lang w:bidi="ar-SA"/>
        </w:rPr>
        <w:t>、住房城乡建设、生态环境、农业农村</w:t>
      </w:r>
      <w:r>
        <w:rPr>
          <w:rFonts w:hint="eastAsia" w:ascii="方正仿宋_GBK" w:eastAsia="方正仿宋_GBK" w:cs="方正仿宋_GBK"/>
          <w:color w:val="auto"/>
          <w:kern w:val="2"/>
          <w:sz w:val="32"/>
          <w:szCs w:val="32"/>
          <w:lang w:val="en-US" w:eastAsia="zh-CN" w:bidi="ar-SA"/>
        </w:rPr>
        <w:t>主管部门应当按照职责分工对湿地的保护、修复、利用等活动进行监督检查，依法查处破坏湿地的违法行为。</w:t>
      </w:r>
    </w:p>
    <w:p>
      <w:pPr>
        <w:pStyle w:val="7"/>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方正仿宋_GBK" w:eastAsia="方正仿宋_GBK" w:cs="方正仿宋_GBK"/>
          <w:color w:val="auto"/>
          <w:kern w:val="2"/>
          <w:sz w:val="32"/>
          <w:szCs w:val="32"/>
          <w:lang w:val="en-US" w:eastAsia="zh-CN" w:bidi="ar-SA"/>
        </w:rPr>
      </w:pPr>
      <w:r>
        <w:rPr>
          <w:rFonts w:hint="eastAsia" w:ascii="方正仿宋_GBK" w:eastAsia="方正仿宋_GBK" w:cs="方正仿宋_GBK"/>
          <w:color w:val="auto"/>
          <w:kern w:val="2"/>
          <w:sz w:val="32"/>
          <w:szCs w:val="32"/>
          <w:lang w:val="en-US" w:eastAsia="zh-CN" w:bidi="ar-SA"/>
        </w:rPr>
        <w:t>县级以上地方人民政府林业等主管部门在履行监督检查职责时，有关单位和个人应当予以配合，不得拒绝、阻碍。</w:t>
      </w:r>
    </w:p>
    <w:p>
      <w:pPr>
        <w:pageBreakBefore w:val="0"/>
        <w:widowControl w:val="0"/>
        <w:kinsoku/>
        <w:wordWrap/>
        <w:overflowPunct/>
        <w:topLinePunct w:val="0"/>
        <w:autoSpaceDE/>
        <w:autoSpaceDN/>
        <w:bidi w:val="0"/>
        <w:snapToGrid w:val="0"/>
        <w:spacing w:line="560" w:lineRule="exact"/>
        <w:ind w:firstLine="640" w:firstLineChars="200"/>
        <w:textAlignment w:val="auto"/>
        <w:rPr>
          <w:rFonts w:hint="eastAsia" w:ascii="方正仿宋_GBK" w:eastAsia="方正仿宋_GBK" w:cs="方正仿宋_GBK"/>
          <w:color w:val="auto"/>
          <w:kern w:val="2"/>
          <w:sz w:val="32"/>
          <w:szCs w:val="32"/>
          <w:lang w:val="en-US" w:eastAsia="zh-CN" w:bidi="ar-SA"/>
        </w:rPr>
      </w:pPr>
      <w:r>
        <w:rPr>
          <w:rFonts w:hint="eastAsia" w:ascii="方正黑体_GBK" w:eastAsia="方正黑体_GBK" w:cs="方正黑体_GBK"/>
          <w:color w:val="auto"/>
          <w:sz w:val="32"/>
          <w:szCs w:val="32"/>
          <w:lang w:val="en-US" w:eastAsia="zh-CN" w:bidi="ar-SA"/>
        </w:rPr>
        <w:t>第五十六条</w:t>
      </w:r>
      <w:r>
        <w:rPr>
          <w:rFonts w:hint="eastAsia" w:ascii="方正仿宋_GBK" w:eastAsia="方正仿宋_GBK" w:cs="方正仿宋_GBK"/>
          <w:color w:val="auto"/>
          <w:kern w:val="2"/>
          <w:sz w:val="32"/>
          <w:szCs w:val="32"/>
          <w:lang w:val="en-US" w:eastAsia="zh-CN" w:bidi="ar-SA"/>
        </w:rPr>
        <w:t xml:space="preserve">  省人民政府林业主管部门应当加强对省级重要湿地保护情况的监督检查。</w:t>
      </w:r>
    </w:p>
    <w:p>
      <w:pPr>
        <w:pageBreakBefore w:val="0"/>
        <w:widowControl w:val="0"/>
        <w:kinsoku/>
        <w:wordWrap/>
        <w:overflowPunct/>
        <w:topLinePunct w:val="0"/>
        <w:autoSpaceDE/>
        <w:autoSpaceDN/>
        <w:bidi w:val="0"/>
        <w:snapToGrid w:val="0"/>
        <w:spacing w:line="560" w:lineRule="exact"/>
        <w:ind w:firstLine="640" w:firstLineChars="200"/>
        <w:textAlignment w:val="auto"/>
        <w:rPr>
          <w:rFonts w:hint="eastAsia" w:ascii="方正仿宋_GBK" w:eastAsia="方正仿宋_GBK" w:cs="方正仿宋_GBK"/>
          <w:color w:val="auto"/>
          <w:kern w:val="2"/>
          <w:sz w:val="32"/>
          <w:szCs w:val="32"/>
          <w:lang w:val="en-US" w:eastAsia="zh-CN" w:bidi="ar-SA"/>
        </w:rPr>
      </w:pPr>
      <w:r>
        <w:rPr>
          <w:rFonts w:hint="eastAsia" w:ascii="方正仿宋_GBK" w:eastAsia="方正仿宋_GBK" w:cs="方正仿宋_GBK"/>
          <w:color w:val="auto"/>
          <w:kern w:val="2"/>
          <w:sz w:val="32"/>
          <w:szCs w:val="32"/>
          <w:lang w:val="en-US" w:eastAsia="zh-CN" w:bidi="ar-SA"/>
        </w:rPr>
        <w:t>县级以上人民政府林业主管部门和有关部门应当充分利用信息化手段，加强对一般湿地保护情况的监督检查。</w:t>
      </w:r>
    </w:p>
    <w:p>
      <w:pPr>
        <w:pStyle w:val="7"/>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方正仿宋_GBK" w:eastAsia="方正仿宋_GBK" w:cs="方正仿宋_GBK"/>
          <w:color w:val="auto"/>
          <w:kern w:val="2"/>
          <w:sz w:val="32"/>
          <w:szCs w:val="32"/>
          <w:lang w:val="en-US" w:eastAsia="zh-CN" w:bidi="ar-SA"/>
        </w:rPr>
      </w:pPr>
      <w:r>
        <w:rPr>
          <w:rFonts w:hint="eastAsia" w:ascii="方正仿宋_GBK" w:eastAsia="方正仿宋_GBK" w:cs="方正仿宋_GBK"/>
          <w:color w:val="auto"/>
          <w:kern w:val="2"/>
          <w:sz w:val="32"/>
          <w:szCs w:val="32"/>
          <w:lang w:val="en-US" w:eastAsia="zh-CN" w:bidi="ar-SA"/>
        </w:rPr>
        <w:t>各级人民政府及其有关部门应当依法公开湿地保护相关信息，接受社会监督。</w:t>
      </w:r>
    </w:p>
    <w:p>
      <w:pPr>
        <w:pStyle w:val="7"/>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方正仿宋_GBK" w:eastAsia="方正仿宋_GBK" w:cs="方正仿宋_GBK"/>
          <w:color w:val="auto"/>
          <w:kern w:val="2"/>
          <w:sz w:val="32"/>
          <w:szCs w:val="32"/>
          <w:lang w:val="en-US" w:eastAsia="zh-CN" w:bidi="ar-SA"/>
        </w:rPr>
      </w:pPr>
      <w:r>
        <w:rPr>
          <w:rFonts w:hint="eastAsia" w:ascii="方正黑体_GBK" w:eastAsia="方正黑体_GBK" w:cs="方正黑体_GBK"/>
          <w:color w:val="auto"/>
          <w:kern w:val="2"/>
          <w:sz w:val="32"/>
          <w:szCs w:val="32"/>
          <w:lang w:val="en-US" w:eastAsia="zh-CN" w:bidi="ar-SA"/>
        </w:rPr>
        <w:t>第五十七条</w:t>
      </w:r>
      <w:r>
        <w:rPr>
          <w:rFonts w:hint="eastAsia" w:ascii="方正仿宋_GBK" w:eastAsia="方正仿宋_GBK" w:cs="方正仿宋_GBK"/>
          <w:b/>
          <w:bCs/>
          <w:color w:val="auto"/>
          <w:kern w:val="2"/>
          <w:sz w:val="32"/>
          <w:szCs w:val="32"/>
          <w:lang w:val="en-US" w:eastAsia="zh-CN" w:bidi="ar-SA"/>
        </w:rPr>
        <w:t xml:space="preserve"> </w:t>
      </w:r>
      <w:r>
        <w:rPr>
          <w:rFonts w:hint="eastAsia" w:ascii="方正仿宋_GBK" w:eastAsia="方正仿宋_GBK" w:cs="方正仿宋_GBK"/>
          <w:color w:val="auto"/>
          <w:kern w:val="2"/>
          <w:sz w:val="32"/>
          <w:szCs w:val="32"/>
          <w:lang w:val="en-US" w:eastAsia="zh-CN" w:bidi="ar-SA"/>
        </w:rPr>
        <w:t>　对破坏湿地问题突出、保护工作不力、群众反映强烈的地区，省人民政府林业主管部门应当会同有关部门约谈所在地区人民政府及其有关部门的主要负责人。</w:t>
      </w:r>
    </w:p>
    <w:p>
      <w:pPr>
        <w:pStyle w:val="7"/>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方正仿宋_GBK" w:eastAsia="方正仿宋_GBK" w:cs="方正仿宋_GBK"/>
          <w:color w:val="auto"/>
          <w:kern w:val="2"/>
          <w:sz w:val="32"/>
          <w:szCs w:val="32"/>
          <w:lang w:val="en-US" w:eastAsia="zh-CN" w:bidi="ar-SA"/>
        </w:rPr>
      </w:pPr>
      <w:r>
        <w:rPr>
          <w:rFonts w:hint="eastAsia" w:ascii="方正黑体_GBK" w:eastAsia="方正黑体_GBK" w:cs="方正黑体_GBK"/>
          <w:color w:val="auto"/>
          <w:kern w:val="2"/>
          <w:sz w:val="32"/>
          <w:szCs w:val="32"/>
          <w:lang w:val="en-US" w:eastAsia="zh-CN" w:bidi="ar-SA"/>
        </w:rPr>
        <w:t>第五十八条</w:t>
      </w:r>
      <w:r>
        <w:rPr>
          <w:rFonts w:hint="eastAsia" w:ascii="方正仿宋_GBK" w:eastAsia="方正仿宋_GBK" w:cs="方正仿宋_GBK"/>
          <w:b/>
          <w:bCs/>
          <w:color w:val="auto"/>
          <w:kern w:val="2"/>
          <w:sz w:val="32"/>
          <w:szCs w:val="32"/>
          <w:lang w:val="en-US" w:eastAsia="zh-CN" w:bidi="ar-SA"/>
        </w:rPr>
        <w:t xml:space="preserve">    </w:t>
      </w:r>
      <w:r>
        <w:rPr>
          <w:rFonts w:hint="eastAsia" w:ascii="方正仿宋_GBK" w:eastAsia="方正仿宋_GBK" w:cs="方正仿宋_GBK"/>
          <w:color w:val="auto"/>
          <w:kern w:val="2"/>
          <w:sz w:val="32"/>
          <w:szCs w:val="32"/>
          <w:lang w:val="en-US" w:eastAsia="zh-CN" w:bidi="ar-SA"/>
        </w:rPr>
        <w:t>湿地的保护、修复和管理情况，应当纳入领导干部自然资源资产离任审计。</w:t>
      </w:r>
    </w:p>
    <w:p>
      <w:pPr>
        <w:pStyle w:val="7"/>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jc w:val="left"/>
        <w:textAlignment w:val="auto"/>
        <w:rPr>
          <w:rFonts w:hint="eastAsia" w:ascii="宋体" w:eastAsia="宋体" w:cs="宋体"/>
          <w:color w:val="auto"/>
          <w:kern w:val="2"/>
          <w:sz w:val="24"/>
          <w:szCs w:val="24"/>
          <w:lang w:val="en-US" w:eastAsia="zh-CN" w:bidi="ar-SA"/>
        </w:rPr>
      </w:pPr>
    </w:p>
    <w:p>
      <w:pPr>
        <w:pStyle w:val="7"/>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rPr>
          <w:rFonts w:hint="eastAsia" w:ascii="方正黑体_GBK" w:eastAsia="方正黑体_GBK" w:cs="方正黑体_GBK"/>
          <w:color w:val="auto"/>
          <w:kern w:val="2"/>
          <w:sz w:val="32"/>
          <w:szCs w:val="32"/>
          <w:lang w:val="en-US" w:eastAsia="zh-CN" w:bidi="ar-SA"/>
        </w:rPr>
      </w:pPr>
      <w:r>
        <w:rPr>
          <w:rFonts w:hint="eastAsia" w:ascii="方正黑体_GBK" w:eastAsia="方正黑体_GBK" w:cs="方正黑体_GBK"/>
          <w:color w:val="auto"/>
          <w:kern w:val="2"/>
          <w:sz w:val="32"/>
          <w:szCs w:val="32"/>
          <w:lang w:val="en-US" w:eastAsia="zh-CN" w:bidi="ar-SA"/>
        </w:rPr>
        <w:t>第六章  法律责任</w:t>
      </w:r>
    </w:p>
    <w:p>
      <w:pPr>
        <w:pStyle w:val="7"/>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rPr>
          <w:rFonts w:hint="eastAsia" w:ascii="方正仿宋_GBK" w:eastAsia="方正仿宋_GBK" w:cs="方正仿宋_GBK"/>
          <w:b/>
          <w:bCs/>
          <w:color w:val="auto"/>
          <w:kern w:val="2"/>
          <w:sz w:val="32"/>
          <w:szCs w:val="32"/>
          <w:lang w:val="en-US" w:eastAsia="zh-CN" w:bidi="ar-SA"/>
        </w:rPr>
      </w:pPr>
    </w:p>
    <w:p>
      <w:pPr>
        <w:pStyle w:val="7"/>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方正仿宋_GBK" w:eastAsia="方正仿宋_GBK" w:cs="方正仿宋_GBK"/>
          <w:color w:val="auto"/>
          <w:kern w:val="2"/>
          <w:sz w:val="32"/>
          <w:szCs w:val="32"/>
          <w:lang w:val="en-US" w:eastAsia="zh-CN" w:bidi="ar-SA"/>
        </w:rPr>
      </w:pPr>
      <w:r>
        <w:rPr>
          <w:rFonts w:hint="eastAsia" w:ascii="方正黑体_GBK" w:eastAsia="方正黑体_GBK" w:cs="方正黑体_GBK"/>
          <w:color w:val="auto"/>
          <w:kern w:val="2"/>
          <w:sz w:val="32"/>
          <w:szCs w:val="32"/>
          <w:lang w:val="en-US" w:eastAsia="zh-CN" w:bidi="ar-SA"/>
        </w:rPr>
        <w:t xml:space="preserve">第五十九条 </w:t>
      </w:r>
      <w:r>
        <w:rPr>
          <w:rFonts w:hint="eastAsia" w:ascii="方正仿宋_GBK" w:eastAsia="方正仿宋_GBK" w:cs="方正仿宋_GBK"/>
          <w:b/>
          <w:bCs/>
          <w:color w:val="auto"/>
          <w:kern w:val="2"/>
          <w:sz w:val="32"/>
          <w:szCs w:val="32"/>
          <w:lang w:val="en-US" w:eastAsia="zh-CN" w:bidi="ar-SA"/>
        </w:rPr>
        <w:t xml:space="preserve"> </w:t>
      </w:r>
      <w:r>
        <w:rPr>
          <w:rFonts w:hint="eastAsia" w:ascii="方正仿宋_GBK" w:eastAsia="方正仿宋_GBK" w:cs="方正仿宋_GBK"/>
          <w:color w:val="auto"/>
          <w:kern w:val="2"/>
          <w:sz w:val="32"/>
          <w:szCs w:val="32"/>
          <w:lang w:val="en-US" w:eastAsia="zh-CN" w:bidi="ar-SA"/>
        </w:rPr>
        <w:t>违反本条例规定的行为，其他法律、法规已有处罚规定的，从其规定。</w:t>
      </w:r>
    </w:p>
    <w:p>
      <w:pPr>
        <w:pStyle w:val="3"/>
        <w:pageBreakBefore w:val="0"/>
        <w:widowControl w:val="0"/>
        <w:kinsoku/>
        <w:wordWrap/>
        <w:overflowPunct/>
        <w:topLinePunct w:val="0"/>
        <w:autoSpaceDE/>
        <w:autoSpaceDN/>
        <w:bidi w:val="0"/>
        <w:spacing w:line="560" w:lineRule="exact"/>
        <w:ind w:firstLine="640" w:firstLineChars="200"/>
        <w:textAlignment w:val="auto"/>
        <w:rPr>
          <w:rFonts w:hint="eastAsia" w:ascii="方正仿宋_GBK" w:eastAsia="方正仿宋_GBK" w:cs="方正仿宋_GBK"/>
          <w:color w:val="auto"/>
          <w:kern w:val="2"/>
          <w:sz w:val="32"/>
          <w:szCs w:val="32"/>
          <w:lang w:val="en-US" w:eastAsia="zh-CN" w:bidi="ar-SA"/>
        </w:rPr>
      </w:pPr>
      <w:r>
        <w:rPr>
          <w:rFonts w:hint="eastAsia" w:ascii="方正黑体_GBK" w:eastAsia="方正黑体_GBK" w:cs="方正黑体_GBK"/>
          <w:color w:val="auto"/>
          <w:kern w:val="2"/>
          <w:sz w:val="32"/>
          <w:szCs w:val="32"/>
          <w:lang w:val="en-US" w:eastAsia="zh-CN" w:bidi="ar-SA"/>
        </w:rPr>
        <w:t>第六十条</w:t>
      </w:r>
      <w:r>
        <w:rPr>
          <w:rFonts w:hint="eastAsia" w:ascii="方正仿宋_GBK" w:eastAsia="方正仿宋_GBK" w:cs="方正仿宋_GBK"/>
          <w:b/>
          <w:bCs/>
          <w:color w:val="auto"/>
          <w:kern w:val="2"/>
          <w:sz w:val="32"/>
          <w:szCs w:val="32"/>
          <w:lang w:val="en-US" w:eastAsia="zh-CN" w:bidi="ar-SA"/>
        </w:rPr>
        <w:t xml:space="preserve"> </w:t>
      </w:r>
      <w:r>
        <w:rPr>
          <w:rFonts w:hint="eastAsia" w:ascii="方正仿宋_GBK" w:eastAsia="方正仿宋_GBK" w:cs="方正仿宋_GBK"/>
          <w:color w:val="auto"/>
          <w:kern w:val="2"/>
          <w:sz w:val="32"/>
          <w:szCs w:val="32"/>
          <w:lang w:val="en-US" w:eastAsia="zh-CN" w:bidi="ar-SA"/>
        </w:rPr>
        <w:t>　县级以上地方人民政府及有关部门有下列行为之一的，对直接负责的主管人员和其他直接责任人员，依法给予行政处分；构成犯罪的，依法追究刑事责任：</w:t>
      </w:r>
    </w:p>
    <w:p>
      <w:pPr>
        <w:pageBreakBefore w:val="0"/>
        <w:widowControl w:val="0"/>
        <w:kinsoku/>
        <w:wordWrap/>
        <w:overflowPunct/>
        <w:topLinePunct w:val="0"/>
        <w:autoSpaceDE/>
        <w:autoSpaceDN/>
        <w:bidi w:val="0"/>
        <w:spacing w:line="560" w:lineRule="exact"/>
        <w:ind w:firstLine="640" w:firstLineChars="200"/>
        <w:jc w:val="both"/>
        <w:textAlignment w:val="auto"/>
        <w:rPr>
          <w:rFonts w:hint="eastAsia" w:ascii="方正仿宋_GBK" w:eastAsia="方正仿宋_GBK" w:cs="方正仿宋_GBK"/>
          <w:color w:val="auto"/>
          <w:kern w:val="2"/>
          <w:sz w:val="32"/>
          <w:szCs w:val="32"/>
          <w:lang w:val="en-US" w:eastAsia="zh-CN" w:bidi="ar-SA"/>
        </w:rPr>
      </w:pPr>
      <w:r>
        <w:rPr>
          <w:rFonts w:hint="eastAsia" w:ascii="方正仿宋_GBK" w:eastAsia="方正仿宋_GBK" w:cs="方正仿宋_GBK"/>
          <w:color w:val="auto"/>
          <w:kern w:val="2"/>
          <w:sz w:val="32"/>
          <w:szCs w:val="32"/>
          <w:lang w:val="en-US" w:eastAsia="zh-CN" w:bidi="ar-SA"/>
        </w:rPr>
        <w:t>（一）在湿地保护范围内违法审批建设项目的；</w:t>
      </w:r>
    </w:p>
    <w:p>
      <w:pPr>
        <w:pageBreakBefore w:val="0"/>
        <w:widowControl w:val="0"/>
        <w:kinsoku/>
        <w:wordWrap/>
        <w:overflowPunct/>
        <w:topLinePunct w:val="0"/>
        <w:autoSpaceDE/>
        <w:autoSpaceDN/>
        <w:bidi w:val="0"/>
        <w:spacing w:line="560" w:lineRule="exact"/>
        <w:ind w:firstLine="640" w:firstLineChars="200"/>
        <w:jc w:val="both"/>
        <w:textAlignment w:val="auto"/>
        <w:rPr>
          <w:rFonts w:hint="eastAsia" w:ascii="方正仿宋_GBK" w:eastAsia="方正仿宋_GBK" w:cs="方正仿宋_GBK"/>
          <w:color w:val="auto"/>
          <w:kern w:val="2"/>
          <w:sz w:val="32"/>
          <w:szCs w:val="32"/>
          <w:lang w:val="en-US" w:eastAsia="zh-CN" w:bidi="ar-SA"/>
        </w:rPr>
      </w:pPr>
      <w:r>
        <w:rPr>
          <w:rFonts w:hint="eastAsia" w:ascii="方正仿宋_GBK" w:eastAsia="方正仿宋_GBK" w:cs="方正仿宋_GBK"/>
          <w:color w:val="auto"/>
          <w:kern w:val="2"/>
          <w:sz w:val="32"/>
          <w:szCs w:val="32"/>
          <w:lang w:val="en-US" w:eastAsia="zh-CN" w:bidi="ar-SA"/>
        </w:rPr>
        <w:t>（二）未编制和实施湿地保护规划的；</w:t>
      </w:r>
    </w:p>
    <w:p>
      <w:pPr>
        <w:pageBreakBefore w:val="0"/>
        <w:widowControl w:val="0"/>
        <w:kinsoku/>
        <w:wordWrap/>
        <w:overflowPunct/>
        <w:topLinePunct w:val="0"/>
        <w:autoSpaceDE/>
        <w:autoSpaceDN/>
        <w:bidi w:val="0"/>
        <w:spacing w:line="560" w:lineRule="exact"/>
        <w:ind w:firstLine="640" w:firstLineChars="200"/>
        <w:jc w:val="both"/>
        <w:textAlignment w:val="auto"/>
        <w:rPr>
          <w:rFonts w:hint="eastAsia" w:ascii="方正仿宋_GBK" w:eastAsia="方正仿宋_GBK" w:cs="方正仿宋_GBK"/>
          <w:color w:val="auto"/>
          <w:kern w:val="2"/>
          <w:sz w:val="32"/>
          <w:szCs w:val="32"/>
          <w:lang w:val="en-US" w:eastAsia="zh-CN" w:bidi="ar-SA"/>
        </w:rPr>
      </w:pPr>
      <w:r>
        <w:rPr>
          <w:rFonts w:hint="eastAsia" w:ascii="方正仿宋_GBK" w:eastAsia="方正仿宋_GBK" w:cs="方正仿宋_GBK"/>
          <w:color w:val="auto"/>
          <w:kern w:val="2"/>
          <w:sz w:val="32"/>
          <w:szCs w:val="32"/>
          <w:lang w:val="en-US" w:eastAsia="zh-CN" w:bidi="ar-SA"/>
        </w:rPr>
        <w:t>（三）发现违反湿地保护规定的行为不依法查处的；</w:t>
      </w:r>
    </w:p>
    <w:p>
      <w:pPr>
        <w:pageBreakBefore w:val="0"/>
        <w:widowControl w:val="0"/>
        <w:kinsoku/>
        <w:wordWrap/>
        <w:overflowPunct/>
        <w:topLinePunct w:val="0"/>
        <w:autoSpaceDE/>
        <w:autoSpaceDN/>
        <w:bidi w:val="0"/>
        <w:spacing w:line="560" w:lineRule="exact"/>
        <w:ind w:firstLine="640" w:firstLineChars="200"/>
        <w:jc w:val="both"/>
        <w:textAlignment w:val="auto"/>
        <w:rPr>
          <w:rFonts w:hint="eastAsia" w:ascii="方正仿宋_GBK" w:eastAsia="方正仿宋_GBK" w:cs="方正仿宋_GBK"/>
          <w:color w:val="auto"/>
          <w:kern w:val="2"/>
          <w:sz w:val="32"/>
          <w:szCs w:val="32"/>
          <w:lang w:val="en-US" w:eastAsia="zh-CN" w:bidi="ar-SA"/>
        </w:rPr>
      </w:pPr>
      <w:r>
        <w:rPr>
          <w:rFonts w:hint="eastAsia" w:ascii="方正仿宋_GBK" w:eastAsia="方正仿宋_GBK" w:cs="方正仿宋_GBK"/>
          <w:color w:val="auto"/>
          <w:kern w:val="2"/>
          <w:sz w:val="32"/>
          <w:szCs w:val="32"/>
          <w:lang w:val="en-US" w:eastAsia="zh-CN" w:bidi="ar-SA"/>
        </w:rPr>
        <w:t>（四）对违法造成湿地严重污染制止不力的；</w:t>
      </w:r>
    </w:p>
    <w:p>
      <w:pPr>
        <w:pStyle w:val="7"/>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方正仿宋_GBK" w:eastAsia="方正仿宋_GBK" w:cs="方正仿宋_GBK"/>
          <w:color w:val="auto"/>
          <w:kern w:val="2"/>
          <w:sz w:val="32"/>
          <w:szCs w:val="32"/>
          <w:lang w:val="en-US" w:eastAsia="zh-CN" w:bidi="ar-SA"/>
        </w:rPr>
      </w:pPr>
      <w:r>
        <w:rPr>
          <w:rFonts w:hint="eastAsia" w:ascii="方正仿宋_GBK" w:eastAsia="方正仿宋_GBK" w:cs="方正仿宋_GBK"/>
          <w:color w:val="auto"/>
          <w:kern w:val="2"/>
          <w:sz w:val="32"/>
          <w:szCs w:val="32"/>
          <w:lang w:val="en-US" w:eastAsia="zh-CN" w:bidi="ar-SA"/>
        </w:rPr>
        <w:t>（五）有其他玩忽职守、滥用职权、徇私舞弊、行为的。</w:t>
      </w:r>
    </w:p>
    <w:p>
      <w:pPr>
        <w:pageBreakBefore w:val="0"/>
        <w:widowControl w:val="0"/>
        <w:kinsoku/>
        <w:wordWrap/>
        <w:overflowPunct/>
        <w:topLinePunct w:val="0"/>
        <w:autoSpaceDE/>
        <w:autoSpaceDN/>
        <w:bidi w:val="0"/>
        <w:snapToGrid w:val="0"/>
        <w:spacing w:line="560" w:lineRule="exact"/>
        <w:ind w:firstLine="640" w:firstLineChars="200"/>
        <w:textAlignment w:val="auto"/>
        <w:rPr>
          <w:rFonts w:hint="eastAsia" w:ascii="方正仿宋_GBK" w:eastAsia="方正仿宋_GBK" w:cs="方正仿宋_GBK"/>
          <w:color w:val="auto"/>
          <w:kern w:val="2"/>
          <w:sz w:val="32"/>
          <w:szCs w:val="32"/>
          <w:lang w:val="en-US" w:eastAsia="zh-CN" w:bidi="ar-SA"/>
        </w:rPr>
      </w:pPr>
      <w:r>
        <w:rPr>
          <w:rFonts w:hint="eastAsia" w:ascii="方正黑体_GBK" w:eastAsia="方正黑体_GBK" w:cs="方正黑体_GBK"/>
          <w:color w:val="auto"/>
          <w:sz w:val="32"/>
          <w:szCs w:val="32"/>
          <w:lang w:val="en-US" w:eastAsia="zh-CN" w:bidi="ar-SA"/>
        </w:rPr>
        <w:t>第六十一条</w:t>
      </w:r>
      <w:r>
        <w:rPr>
          <w:rFonts w:hint="eastAsia" w:ascii="方正仿宋_GBK" w:eastAsia="方正仿宋_GBK" w:cs="方正仿宋_GBK"/>
          <w:b/>
          <w:bCs/>
          <w:color w:val="auto"/>
          <w:kern w:val="2"/>
          <w:sz w:val="32"/>
          <w:szCs w:val="32"/>
          <w:lang w:val="en-US" w:eastAsia="zh-CN" w:bidi="ar-SA"/>
        </w:rPr>
        <w:t xml:space="preserve">  </w:t>
      </w:r>
      <w:r>
        <w:rPr>
          <w:rFonts w:hint="eastAsia" w:ascii="方正仿宋_GBK" w:eastAsia="方正仿宋_GBK" w:cs="方正仿宋_GBK"/>
          <w:color w:val="auto"/>
          <w:kern w:val="2"/>
          <w:sz w:val="32"/>
          <w:szCs w:val="32"/>
          <w:lang w:val="en-US" w:eastAsia="zh-CN" w:bidi="ar-SA"/>
        </w:rPr>
        <w:t xml:space="preserve"> 违反本条例第二十一条规定，破坏或者擅自改变湿地保护标志的，由</w:t>
      </w:r>
      <w:r>
        <w:rPr>
          <w:rFonts w:hint="eastAsia" w:ascii="方正仿宋_GBK" w:eastAsia="方正仿宋_GBK" w:cs="方正仿宋_GBK"/>
          <w:color w:val="auto"/>
          <w:sz w:val="32"/>
          <w:szCs w:val="32"/>
          <w:lang w:val="en-US" w:eastAsia="zh-CN" w:bidi="ar-SA"/>
        </w:rPr>
        <w:t>标志</w:t>
      </w:r>
      <w:r>
        <w:rPr>
          <w:rFonts w:hint="eastAsia" w:ascii="方正仿宋_GBK" w:eastAsia="方正仿宋_GBK" w:cs="方正仿宋_GBK"/>
          <w:color w:val="auto"/>
          <w:kern w:val="2"/>
          <w:sz w:val="32"/>
          <w:szCs w:val="32"/>
          <w:lang w:val="en-US" w:eastAsia="zh-CN" w:bidi="ar-SA"/>
        </w:rPr>
        <w:t>所在地县（市、区）</w:t>
      </w:r>
      <w:r>
        <w:rPr>
          <w:rFonts w:hint="eastAsia" w:ascii="方正仿宋_GBK" w:eastAsia="方正仿宋_GBK" w:cs="方正仿宋_GBK"/>
          <w:color w:val="auto"/>
          <w:sz w:val="32"/>
          <w:szCs w:val="32"/>
          <w:lang w:val="en-US" w:eastAsia="zh-CN" w:bidi="ar-SA"/>
        </w:rPr>
        <w:t>人民政府林业等</w:t>
      </w:r>
      <w:r>
        <w:rPr>
          <w:rFonts w:hint="eastAsia" w:ascii="方正仿宋_GBK" w:eastAsia="方正仿宋_GBK" w:cs="方正仿宋_GBK"/>
          <w:color w:val="auto"/>
          <w:kern w:val="2"/>
          <w:sz w:val="32"/>
          <w:szCs w:val="32"/>
          <w:lang w:val="en-US" w:eastAsia="zh-CN" w:bidi="ar-SA"/>
        </w:rPr>
        <w:t>有关主管部门</w:t>
      </w:r>
      <w:r>
        <w:rPr>
          <w:rFonts w:hint="eastAsia" w:ascii="方正仿宋_GBK" w:eastAsia="方正仿宋_GBK" w:cs="方正仿宋_GBK"/>
          <w:color w:val="auto"/>
          <w:sz w:val="32"/>
          <w:szCs w:val="32"/>
          <w:lang w:val="en-US" w:eastAsia="zh-CN" w:bidi="ar-SA"/>
        </w:rPr>
        <w:t>按照职责分工</w:t>
      </w:r>
      <w:r>
        <w:rPr>
          <w:rFonts w:hint="eastAsia" w:ascii="方正仿宋_GBK" w:eastAsia="方正仿宋_GBK" w:cs="方正仿宋_GBK"/>
          <w:color w:val="auto"/>
          <w:kern w:val="2"/>
          <w:sz w:val="32"/>
          <w:szCs w:val="32"/>
          <w:lang w:val="en-US" w:eastAsia="zh-CN" w:bidi="ar-SA"/>
        </w:rPr>
        <w:t>责令限期恢复，处以一千元以上一万元以下罚款。</w:t>
      </w:r>
    </w:p>
    <w:p>
      <w:pPr>
        <w:pStyle w:val="7"/>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方正仿宋_GBK" w:eastAsia="方正仿宋_GBK" w:cs="方正仿宋_GBK"/>
          <w:color w:val="auto"/>
          <w:kern w:val="2"/>
          <w:sz w:val="32"/>
          <w:szCs w:val="32"/>
          <w:lang w:val="en-US" w:eastAsia="zh-CN" w:bidi="ar-SA"/>
        </w:rPr>
      </w:pPr>
      <w:r>
        <w:rPr>
          <w:rFonts w:hint="eastAsia" w:ascii="方正黑体_GBK" w:eastAsia="方正黑体_GBK" w:cs="方正黑体_GBK"/>
          <w:color w:val="auto"/>
          <w:kern w:val="2"/>
          <w:sz w:val="32"/>
          <w:szCs w:val="32"/>
          <w:lang w:val="en-US" w:eastAsia="zh-CN" w:bidi="ar-SA"/>
        </w:rPr>
        <w:t>第六十二条</w:t>
      </w:r>
      <w:r>
        <w:rPr>
          <w:rFonts w:hint="eastAsia" w:ascii="方正仿宋_GBK" w:eastAsia="方正仿宋_GBK" w:cs="方正仿宋_GBK"/>
          <w:b/>
          <w:bCs/>
          <w:color w:val="auto"/>
          <w:kern w:val="2"/>
          <w:sz w:val="32"/>
          <w:szCs w:val="32"/>
          <w:lang w:val="en-US" w:eastAsia="zh-CN" w:bidi="ar-SA"/>
        </w:rPr>
        <w:t xml:space="preserve"> 　</w:t>
      </w:r>
      <w:r>
        <w:rPr>
          <w:rFonts w:hint="eastAsia" w:ascii="方正仿宋_GBK" w:eastAsia="方正仿宋_GBK" w:cs="方正仿宋_GBK"/>
          <w:color w:val="auto"/>
          <w:kern w:val="2"/>
          <w:sz w:val="32"/>
          <w:szCs w:val="32"/>
          <w:lang w:val="en-US" w:eastAsia="zh-CN" w:bidi="ar-SA"/>
        </w:rPr>
        <w:t>违反本条例二十五条规定，建设项目擅自占用省级重要湿地的，由县级以上人民政府林业等有关主管部门按照职责分工责令停止违法行为，限期拆除在非法占用的湿地上新建的建筑物、构筑物和其他设施，修复湿地或者采取其他补救措施，按照违法占用湿地的面积，处每平方米五百元以上五千元以下罚款。</w:t>
      </w:r>
    </w:p>
    <w:p>
      <w:pPr>
        <w:pStyle w:val="7"/>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方正仿宋_GBK" w:eastAsia="方正仿宋_GBK" w:cs="方正仿宋_GBK"/>
          <w:color w:val="auto"/>
          <w:kern w:val="2"/>
          <w:sz w:val="32"/>
          <w:szCs w:val="32"/>
          <w:lang w:val="en-US" w:eastAsia="zh-CN" w:bidi="ar-SA"/>
        </w:rPr>
      </w:pPr>
      <w:r>
        <w:rPr>
          <w:rFonts w:hint="eastAsia" w:ascii="方正仿宋_GBK" w:eastAsia="方正仿宋_GBK" w:cs="方正仿宋_GBK"/>
          <w:color w:val="auto"/>
          <w:kern w:val="2"/>
          <w:sz w:val="32"/>
          <w:szCs w:val="32"/>
          <w:lang w:val="en-US" w:eastAsia="zh-CN" w:bidi="ar-SA"/>
        </w:rPr>
        <w:t>擅自改变湿地用途的，由县级以上人民政府林业等有关主管部门按照职责分工责令停止违法行为，限期恢复原状，按照擅自改变湿地用途的面积，处以每平方米一百元以上一千元以下罚款。</w:t>
      </w:r>
    </w:p>
    <w:p>
      <w:pPr>
        <w:pStyle w:val="7"/>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方正仿宋_GBK" w:eastAsia="方正仿宋_GBK" w:cs="方正仿宋_GBK"/>
          <w:color w:val="auto"/>
          <w:kern w:val="2"/>
          <w:sz w:val="32"/>
          <w:szCs w:val="32"/>
          <w:lang w:val="en-US" w:eastAsia="zh-CN" w:bidi="ar-SA"/>
        </w:rPr>
      </w:pPr>
      <w:r>
        <w:rPr>
          <w:rFonts w:hint="eastAsia" w:ascii="方正仿宋_GBK" w:eastAsia="方正仿宋_GBK" w:cs="方正仿宋_GBK"/>
          <w:color w:val="auto"/>
          <w:kern w:val="2"/>
          <w:sz w:val="32"/>
          <w:szCs w:val="32"/>
          <w:lang w:val="en-US" w:eastAsia="zh-CN" w:bidi="ar-SA"/>
        </w:rPr>
        <w:t>违法行为人不停止建设或者逾期不拆除的，由作出行政处罚决定的部门依法申请人民法院强制执行。</w:t>
      </w:r>
    </w:p>
    <w:p>
      <w:pPr>
        <w:pStyle w:val="7"/>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方正仿宋_GBK" w:eastAsia="方正仿宋_GBK" w:cs="方正仿宋_GBK"/>
          <w:color w:val="auto"/>
          <w:kern w:val="2"/>
          <w:sz w:val="32"/>
          <w:szCs w:val="32"/>
          <w:lang w:val="en-US" w:eastAsia="zh-CN" w:bidi="ar-SA"/>
        </w:rPr>
      </w:pPr>
      <w:r>
        <w:rPr>
          <w:rFonts w:hint="eastAsia" w:ascii="方正黑体_GBK" w:eastAsia="方正黑体_GBK" w:cs="方正黑体_GBK"/>
          <w:color w:val="auto"/>
          <w:kern w:val="2"/>
          <w:sz w:val="32"/>
          <w:szCs w:val="32"/>
          <w:lang w:val="en-US" w:eastAsia="zh-CN" w:bidi="ar-SA"/>
        </w:rPr>
        <w:t>第六十三条</w:t>
      </w:r>
      <w:r>
        <w:rPr>
          <w:rFonts w:hint="eastAsia" w:ascii="方正仿宋_GBK" w:eastAsia="方正仿宋_GBK" w:cs="方正仿宋_GBK"/>
          <w:b/>
          <w:bCs/>
          <w:color w:val="auto"/>
          <w:kern w:val="2"/>
          <w:sz w:val="32"/>
          <w:szCs w:val="32"/>
          <w:lang w:val="en-US" w:eastAsia="zh-CN" w:bidi="ar-SA"/>
        </w:rPr>
        <w:t xml:space="preserve">  </w:t>
      </w:r>
      <w:r>
        <w:rPr>
          <w:rFonts w:hint="eastAsia" w:ascii="方正仿宋_GBK" w:eastAsia="方正仿宋_GBK" w:cs="方正仿宋_GBK"/>
          <w:color w:val="auto"/>
          <w:kern w:val="2"/>
          <w:sz w:val="32"/>
          <w:szCs w:val="32"/>
          <w:lang w:val="en-US" w:eastAsia="zh-CN" w:bidi="ar-SA"/>
        </w:rPr>
        <w:t>建设项目占用重要湿地，未依照本条例规定恢复、重建湿地的，由县级以上人民政府林业草原主管部门责令限期恢复、重建湿地；逾期未改正的，由县级以上人民政府林业草原主管部门委托他人代为履行，所需费用由违法行为人承担，按照占用湿地的面积，处每平方米五百元以上二千元以下罚款。</w:t>
      </w:r>
    </w:p>
    <w:p>
      <w:pPr>
        <w:pStyle w:val="7"/>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方正仿宋_GBK" w:eastAsia="方正仿宋_GBK" w:cs="方正仿宋_GBK"/>
          <w:color w:val="auto"/>
          <w:kern w:val="2"/>
          <w:sz w:val="32"/>
          <w:szCs w:val="32"/>
          <w:lang w:val="en-US" w:eastAsia="zh-CN" w:bidi="ar-SA"/>
        </w:rPr>
      </w:pPr>
      <w:r>
        <w:rPr>
          <w:rFonts w:hint="eastAsia" w:ascii="方正黑体_GBK" w:eastAsia="方正黑体_GBK" w:cs="方正黑体_GBK"/>
          <w:color w:val="auto"/>
          <w:kern w:val="2"/>
          <w:sz w:val="32"/>
          <w:szCs w:val="32"/>
          <w:lang w:val="en-US" w:eastAsia="zh-CN" w:bidi="ar-SA"/>
        </w:rPr>
        <w:t>第六十四条</w:t>
      </w:r>
      <w:r>
        <w:rPr>
          <w:rFonts w:hint="eastAsia" w:ascii="方正仿宋_GBK" w:eastAsia="方正仿宋_GBK" w:cs="方正仿宋_GBK"/>
          <w:color w:val="auto"/>
          <w:kern w:val="2"/>
          <w:sz w:val="32"/>
          <w:szCs w:val="32"/>
          <w:lang w:val="en-US" w:eastAsia="zh-CN" w:bidi="ar-SA"/>
        </w:rPr>
        <w:t xml:space="preserve">  违反本条例第二十六条规定，临时占用湿地期限届满后一年内，用地单位未按照湿地恢复方案及时恢复的，由有关主管部门责令限期恢复；逾期未恢复的，处以未恢复湿地每平方米五百元以上五千元以下罚款。</w:t>
      </w:r>
    </w:p>
    <w:p>
      <w:pPr>
        <w:pageBreakBefore w:val="0"/>
        <w:widowControl w:val="0"/>
        <w:kinsoku/>
        <w:wordWrap/>
        <w:overflowPunct/>
        <w:topLinePunct w:val="0"/>
        <w:autoSpaceDE/>
        <w:autoSpaceDN/>
        <w:bidi w:val="0"/>
        <w:snapToGrid w:val="0"/>
        <w:spacing w:line="560" w:lineRule="exact"/>
        <w:ind w:firstLine="640" w:firstLineChars="200"/>
        <w:textAlignment w:val="auto"/>
        <w:rPr>
          <w:rFonts w:hint="eastAsia" w:ascii="方正仿宋_GBK" w:eastAsia="方正仿宋_GBK" w:cs="方正仿宋_GBK"/>
          <w:color w:val="auto"/>
          <w:kern w:val="2"/>
          <w:sz w:val="32"/>
          <w:szCs w:val="32"/>
          <w:lang w:val="en-US" w:eastAsia="zh-CN" w:bidi="ar-SA"/>
        </w:rPr>
      </w:pPr>
      <w:r>
        <w:rPr>
          <w:rFonts w:hint="eastAsia" w:ascii="方正黑体_GBK" w:eastAsia="方正黑体_GBK" w:cs="方正黑体_GBK"/>
          <w:color w:val="auto"/>
          <w:sz w:val="32"/>
          <w:szCs w:val="32"/>
          <w:lang w:val="en-US" w:eastAsia="zh-CN" w:bidi="ar-SA"/>
        </w:rPr>
        <w:t>第六十五条</w:t>
      </w:r>
      <w:r>
        <w:rPr>
          <w:rFonts w:hint="eastAsia" w:ascii="方正仿宋_GBK" w:eastAsia="方正仿宋_GBK" w:cs="方正仿宋_GBK"/>
          <w:b/>
          <w:bCs/>
          <w:color w:val="auto"/>
          <w:kern w:val="2"/>
          <w:sz w:val="32"/>
          <w:szCs w:val="32"/>
          <w:lang w:val="en-US" w:eastAsia="zh-CN" w:bidi="ar-SA"/>
        </w:rPr>
        <w:t xml:space="preserve"> </w:t>
      </w:r>
      <w:r>
        <w:rPr>
          <w:rFonts w:hint="eastAsia" w:ascii="方正仿宋_GBK" w:eastAsia="方正仿宋_GBK" w:cs="方正仿宋_GBK"/>
          <w:color w:val="auto"/>
          <w:kern w:val="2"/>
          <w:sz w:val="32"/>
          <w:szCs w:val="32"/>
          <w:lang w:val="en-US" w:eastAsia="zh-CN" w:bidi="ar-SA"/>
        </w:rPr>
        <w:t xml:space="preserve"> 违反本条例第三十九条规定，擅自进行采砂、取土、采矿等活动的，其他法律、法规已经规定处罚的，有关主管部门应当依法予以处罚；其他法律、法规未规定处罚的，县级以上地方人民政府林业等有关主管部门按照职责分工责令停止违法行为，限期恢复原状或者采取其他补救措施，没收违法所得，并按照破坏湿地面积，处每平方米五百元以上五千元以下罚款。</w:t>
      </w:r>
    </w:p>
    <w:p>
      <w:pPr>
        <w:pStyle w:val="7"/>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方正仿宋_GBK" w:eastAsia="方正仿宋_GBK" w:cs="方正仿宋_GBK"/>
          <w:color w:val="auto"/>
          <w:kern w:val="2"/>
          <w:sz w:val="32"/>
          <w:szCs w:val="32"/>
          <w:lang w:val="en-US" w:eastAsia="zh-CN" w:bidi="ar-SA"/>
        </w:rPr>
      </w:pPr>
      <w:r>
        <w:rPr>
          <w:rFonts w:hint="eastAsia" w:ascii="方正黑体_GBK" w:eastAsia="方正黑体_GBK" w:cs="方正黑体_GBK"/>
          <w:color w:val="auto"/>
          <w:kern w:val="2"/>
          <w:sz w:val="32"/>
          <w:szCs w:val="32"/>
          <w:lang w:val="en-US" w:eastAsia="zh-CN" w:bidi="ar-SA"/>
        </w:rPr>
        <w:t xml:space="preserve">第六十六条 </w:t>
      </w:r>
      <w:r>
        <w:rPr>
          <w:rFonts w:hint="eastAsia" w:ascii="方正仿宋_GBK" w:eastAsia="方正仿宋_GBK" w:cs="方正仿宋_GBK"/>
          <w:b/>
          <w:bCs/>
          <w:color w:val="auto"/>
          <w:kern w:val="2"/>
          <w:sz w:val="32"/>
          <w:szCs w:val="32"/>
          <w:lang w:val="en-US" w:eastAsia="zh-CN" w:bidi="ar-SA"/>
        </w:rPr>
        <w:t xml:space="preserve"> </w:t>
      </w:r>
      <w:r>
        <w:rPr>
          <w:rFonts w:hint="eastAsia" w:ascii="方正仿宋_GBK" w:eastAsia="方正仿宋_GBK" w:cs="方正仿宋_GBK"/>
          <w:color w:val="auto"/>
          <w:kern w:val="2"/>
          <w:sz w:val="32"/>
          <w:szCs w:val="32"/>
          <w:lang w:val="en-US" w:eastAsia="zh-CN" w:bidi="ar-SA"/>
        </w:rPr>
        <w:t>违反《中华人民共和国湿地保护法》第四十二条、第四十三条规定，未编制修复方案修复湿地或者未按照修复方案修复湿地，造成湿地破坏的，由省级以上人民政府林业主管部门责令改正，处十万元以上一百万元以下罚款。</w:t>
      </w:r>
    </w:p>
    <w:p>
      <w:pPr>
        <w:pStyle w:val="7"/>
        <w:pageBreakBefore w:val="0"/>
        <w:widowControl w:val="0"/>
        <w:kinsoku/>
        <w:wordWrap/>
        <w:overflowPunct/>
        <w:topLinePunct w:val="0"/>
        <w:autoSpaceDE/>
        <w:autoSpaceDN/>
        <w:bidi w:val="0"/>
        <w:spacing w:line="560" w:lineRule="exact"/>
        <w:ind w:left="0" w:leftChars="0" w:firstLine="640" w:firstLineChars="200"/>
        <w:textAlignment w:val="auto"/>
        <w:rPr>
          <w:rFonts w:hint="eastAsia" w:ascii="方正仿宋_GBK" w:eastAsia="方正仿宋_GBK" w:cs="方正仿宋_GBK"/>
          <w:color w:val="auto"/>
          <w:kern w:val="2"/>
          <w:sz w:val="32"/>
          <w:szCs w:val="32"/>
          <w:lang w:val="en-US" w:eastAsia="zh-CN" w:bidi="ar-SA"/>
        </w:rPr>
      </w:pPr>
      <w:r>
        <w:rPr>
          <w:rFonts w:hint="eastAsia" w:ascii="方正黑体_GBK" w:eastAsia="方正黑体_GBK" w:cs="方正黑体_GBK"/>
          <w:color w:val="auto"/>
          <w:kern w:val="2"/>
          <w:sz w:val="32"/>
          <w:szCs w:val="32"/>
          <w:lang w:val="en-US" w:eastAsia="zh-CN" w:bidi="ar-SA"/>
        </w:rPr>
        <w:t>第六十七条</w:t>
      </w:r>
      <w:r>
        <w:rPr>
          <w:rFonts w:hint="eastAsia" w:ascii="方正仿宋_GBK" w:eastAsia="方正仿宋_GBK" w:cs="方正仿宋_GBK"/>
          <w:b/>
          <w:bCs/>
          <w:color w:val="auto"/>
          <w:kern w:val="2"/>
          <w:sz w:val="32"/>
          <w:szCs w:val="32"/>
          <w:lang w:val="en-US" w:eastAsia="zh-CN" w:bidi="ar-SA"/>
        </w:rPr>
        <w:t xml:space="preserve">  </w:t>
      </w:r>
      <w:r>
        <w:rPr>
          <w:rFonts w:hint="eastAsia" w:ascii="方正仿宋_GBK" w:eastAsia="方正仿宋_GBK" w:cs="方正仿宋_GBK"/>
          <w:color w:val="auto"/>
          <w:kern w:val="2"/>
          <w:sz w:val="32"/>
          <w:szCs w:val="32"/>
          <w:lang w:val="en-US" w:eastAsia="zh-CN" w:bidi="ar-SA"/>
        </w:rPr>
        <w:t>因污染湿地、破坏湿地生态造成他人损害的，侵权人应当依法承担侵权责任。</w:t>
      </w:r>
    </w:p>
    <w:p>
      <w:pPr>
        <w:pStyle w:val="7"/>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方正仿宋_GBK" w:eastAsia="方正仿宋_GBK" w:cs="方正仿宋_GBK"/>
          <w:color w:val="auto"/>
          <w:kern w:val="2"/>
          <w:sz w:val="32"/>
          <w:szCs w:val="32"/>
          <w:lang w:val="en-US" w:eastAsia="zh-CN" w:bidi="ar-SA"/>
        </w:rPr>
      </w:pPr>
      <w:r>
        <w:rPr>
          <w:rFonts w:hint="eastAsia" w:ascii="方正仿宋_GBK" w:eastAsia="方正仿宋_GBK" w:cs="方正仿宋_GBK"/>
          <w:color w:val="auto"/>
          <w:kern w:val="2"/>
          <w:sz w:val="32"/>
          <w:szCs w:val="32"/>
          <w:lang w:val="en-US" w:eastAsia="zh-CN" w:bidi="ar-SA"/>
        </w:rPr>
        <w:t>造成湿地生态环境损害的，侵权人应当依法承担湿地生态损害赔偿责任，包括湿地修复、赔偿损失和有关损失。</w:t>
      </w:r>
    </w:p>
    <w:p>
      <w:pPr>
        <w:pStyle w:val="7"/>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jc w:val="left"/>
        <w:textAlignment w:val="auto"/>
        <w:rPr>
          <w:rFonts w:hint="eastAsia" w:ascii="宋体" w:eastAsia="宋体" w:cs="宋体"/>
          <w:color w:val="auto"/>
          <w:kern w:val="2"/>
          <w:sz w:val="24"/>
          <w:szCs w:val="24"/>
          <w:lang w:val="en-US" w:eastAsia="zh-CN" w:bidi="ar-SA"/>
        </w:rPr>
      </w:pPr>
    </w:p>
    <w:p>
      <w:pPr>
        <w:pStyle w:val="7"/>
        <w:keepNext w:val="0"/>
        <w:keepLines w:val="0"/>
        <w:pageBreakBefore w:val="0"/>
        <w:widowControl w:val="0"/>
        <w:numPr>
          <w:ilvl w:val="0"/>
          <w:numId w:val="3"/>
        </w:numPr>
        <w:kinsoku/>
        <w:wordWrap/>
        <w:overflowPunct/>
        <w:topLinePunct w:val="0"/>
        <w:autoSpaceDE/>
        <w:autoSpaceDN/>
        <w:bidi w:val="0"/>
        <w:adjustRightInd/>
        <w:snapToGrid/>
        <w:spacing w:line="560" w:lineRule="exact"/>
        <w:ind w:left="0" w:leftChars="0" w:firstLine="0" w:firstLineChars="0"/>
        <w:jc w:val="center"/>
        <w:textAlignment w:val="auto"/>
        <w:rPr>
          <w:rFonts w:hint="eastAsia" w:ascii="方正黑体_GBK" w:eastAsia="方正黑体_GBK" w:cs="方正黑体_GBK"/>
          <w:color w:val="auto"/>
          <w:kern w:val="2"/>
          <w:sz w:val="32"/>
          <w:szCs w:val="32"/>
          <w:lang w:val="en-US" w:eastAsia="zh-CN" w:bidi="ar-SA"/>
        </w:rPr>
      </w:pPr>
      <w:r>
        <w:rPr>
          <w:rFonts w:hint="eastAsia" w:ascii="方正黑体_GBK" w:eastAsia="方正黑体_GBK" w:cs="方正黑体_GBK"/>
          <w:color w:val="auto"/>
          <w:kern w:val="2"/>
          <w:sz w:val="32"/>
          <w:szCs w:val="32"/>
          <w:lang w:val="en-US" w:eastAsia="zh-CN" w:bidi="ar-SA"/>
        </w:rPr>
        <w:t xml:space="preserve"> 附则</w:t>
      </w:r>
    </w:p>
    <w:p>
      <w:pPr>
        <w:pStyle w:val="7"/>
        <w:keepNext w:val="0"/>
        <w:keepLines w:val="0"/>
        <w:pageBreakBefore w:val="0"/>
        <w:widowControl w:val="0"/>
        <w:kinsoku/>
        <w:wordWrap/>
        <w:overflowPunct/>
        <w:topLinePunct w:val="0"/>
        <w:autoSpaceDE/>
        <w:autoSpaceDN/>
        <w:bidi w:val="0"/>
        <w:adjustRightInd/>
        <w:snapToGrid/>
        <w:spacing w:after="0" w:line="560" w:lineRule="exact"/>
        <w:jc w:val="center"/>
        <w:textAlignment w:val="auto"/>
        <w:rPr>
          <w:rFonts w:hint="eastAsia" w:ascii="宋体" w:eastAsia="宋体" w:cs="宋体"/>
          <w:b/>
          <w:bCs/>
          <w:color w:val="auto"/>
          <w:kern w:val="2"/>
          <w:sz w:val="32"/>
          <w:szCs w:val="32"/>
          <w:lang w:val="en-US" w:eastAsia="zh-CN" w:bidi="ar-SA"/>
        </w:rPr>
      </w:pPr>
    </w:p>
    <w:p>
      <w:pPr>
        <w:snapToGrid w:val="0"/>
        <w:spacing w:line="560" w:lineRule="exact"/>
        <w:jc w:val="center"/>
        <w:rPr>
          <w:rFonts w:hint="eastAsia" w:ascii="方正仿宋_GBK" w:eastAsia="方正仿宋_GBK" w:cs="方正仿宋_GBK"/>
          <w:color w:val="auto"/>
          <w:kern w:val="2"/>
          <w:sz w:val="32"/>
          <w:szCs w:val="32"/>
          <w:lang w:val="en-US" w:eastAsia="zh-CN" w:bidi="ar-SA"/>
        </w:rPr>
      </w:pPr>
      <w:r>
        <w:rPr>
          <w:rFonts w:hint="eastAsia" w:ascii="方正黑体_GBK" w:eastAsia="方正黑体_GBK" w:cs="方正黑体_GBK"/>
          <w:color w:val="auto"/>
          <w:kern w:val="2"/>
          <w:sz w:val="32"/>
          <w:szCs w:val="32"/>
          <w:lang w:val="en-US" w:eastAsia="zh-CN" w:bidi="ar-SA"/>
        </w:rPr>
        <w:t xml:space="preserve">第六十八条 </w:t>
      </w:r>
      <w:r>
        <w:rPr>
          <w:rFonts w:hint="eastAsia" w:ascii="方正仿宋_GBK" w:eastAsia="方正仿宋_GBK" w:cs="方正仿宋_GBK"/>
          <w:b/>
          <w:bCs/>
          <w:color w:val="auto"/>
          <w:kern w:val="2"/>
          <w:sz w:val="32"/>
          <w:szCs w:val="32"/>
          <w:lang w:val="en-US" w:eastAsia="zh-CN" w:bidi="ar-SA"/>
        </w:rPr>
        <w:t xml:space="preserve"> </w:t>
      </w:r>
      <w:r>
        <w:rPr>
          <w:rFonts w:hint="eastAsia" w:ascii="方正仿宋_GBK" w:eastAsia="方正仿宋_GBK" w:cs="方正仿宋_GBK"/>
          <w:color w:val="auto"/>
          <w:kern w:val="2"/>
          <w:sz w:val="32"/>
          <w:szCs w:val="32"/>
          <w:lang w:val="en-US" w:eastAsia="zh-CN" w:bidi="ar-SA"/>
        </w:rPr>
        <w:t>本条例自      年  月  日起施行。</w:t>
      </w:r>
    </w:p>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panose1 w:val="03000509000000000000"/>
    <w:charset w:val="86"/>
    <w:family w:val="script"/>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方正小标宋_GBK">
    <w:panose1 w:val="03000509000000000000"/>
    <w:charset w:val="86"/>
    <w:family w:val="script"/>
    <w:pitch w:val="default"/>
    <w:sig w:usb0="00000001" w:usb1="080E0000" w:usb2="00000000" w:usb3="00000000" w:csb0="00040000" w:csb1="00000000"/>
  </w:font>
  <w:font w:name="Calibri Light">
    <w:panose1 w:val="020F0302020204030204"/>
    <w:charset w:val="00"/>
    <w:family w:val="auto"/>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top w:val="none" w:color="auto" w:sz="0" w:space="0"/>
        <w:left w:val="none" w:color="auto" w:sz="0" w:space="0"/>
        <w:bottom w:val="none" w:color="auto" w:sz="0" w:space="0"/>
        <w:right w:val="none" w:color="auto" w:sz="0" w:space="0"/>
      </w:pBdr>
      <w:tabs>
        <w:tab w:val="right" w:pos="8307"/>
        <w:tab w:val="clear" w:pos="8306"/>
      </w:tabs>
      <w:jc w:val="right"/>
      <w:rPr>
        <w:rFonts w:hint="default" w:ascii="Times New Roman" w:hAnsi="Times New Roman" w:cs="Times New Roman"/>
        <w:sz w:val="28"/>
        <w:szCs w:val="28"/>
        <w:lang w:bidi="ar-SA"/>
      </w:rPr>
    </w:pPr>
    <w:r>
      <w:rPr>
        <w:sz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4"/>
                            <w:pBdr>
                              <w:top w:val="none" w:color="auto" w:sz="0" w:space="0"/>
                              <w:left w:val="none" w:color="auto" w:sz="0" w:space="0"/>
                              <w:bottom w:val="none" w:color="auto" w:sz="0" w:space="0"/>
                              <w:right w:val="none" w:color="auto" w:sz="0" w:space="0"/>
                            </w:pBdr>
                            <w:tabs>
                              <w:tab w:val="right" w:pos="8307"/>
                              <w:tab w:val="clear" w:pos="8306"/>
                            </w:tabs>
                            <w:jc w:val="right"/>
                          </w:pPr>
                          <w:r>
                            <w:rPr>
                              <w:rStyle w:val="10"/>
                              <w:rFonts w:hint="eastAsia" w:ascii="方正仿宋_GBK" w:eastAsia="方正仿宋_GBK" w:cs="Times New Roman"/>
                              <w:sz w:val="28"/>
                              <w:szCs w:val="28"/>
                              <w:lang w:bidi="ar-SA"/>
                            </w:rPr>
                            <w:t xml:space="preserve">— </w:t>
                          </w:r>
                          <w:r>
                            <w:rPr>
                              <w:rStyle w:val="10"/>
                              <w:rFonts w:hint="default" w:ascii="Times New Roman" w:hAnsi="Times New Roman" w:cs="Times New Roman"/>
                              <w:sz w:val="28"/>
                              <w:szCs w:val="28"/>
                              <w:lang w:bidi="ar-SA"/>
                            </w:rPr>
                            <w:fldChar w:fldCharType="begin"/>
                          </w:r>
                          <w:r>
                            <w:rPr>
                              <w:rStyle w:val="10"/>
                              <w:rFonts w:hint="default" w:ascii="Times New Roman" w:hAnsi="Times New Roman" w:cs="Times New Roman"/>
                              <w:sz w:val="28"/>
                              <w:szCs w:val="28"/>
                              <w:lang w:bidi="ar-SA"/>
                            </w:rPr>
                            <w:instrText xml:space="preserve">Page</w:instrText>
                          </w:r>
                          <w:r>
                            <w:rPr>
                              <w:rStyle w:val="10"/>
                              <w:rFonts w:hint="default" w:ascii="Times New Roman" w:hAnsi="Times New Roman" w:cs="Times New Roman"/>
                              <w:sz w:val="28"/>
                              <w:szCs w:val="28"/>
                              <w:lang w:bidi="ar-SA"/>
                            </w:rPr>
                            <w:fldChar w:fldCharType="separate"/>
                          </w:r>
                          <w:r>
                            <w:rPr>
                              <w:rStyle w:val="10"/>
                              <w:rFonts w:hint="default" w:ascii="Times New Roman" w:hAnsi="Times New Roman" w:cs="Times New Roman"/>
                              <w:sz w:val="28"/>
                              <w:szCs w:val="28"/>
                              <w:lang w:bidi="ar-SA"/>
                            </w:rPr>
                            <w:t>1</w:t>
                          </w:r>
                          <w:r>
                            <w:rPr>
                              <w:rStyle w:val="10"/>
                              <w:rFonts w:hint="default" w:ascii="Times New Roman" w:hAnsi="Times New Roman" w:cs="Times New Roman"/>
                              <w:sz w:val="28"/>
                              <w:szCs w:val="28"/>
                              <w:lang w:bidi="ar-SA"/>
                            </w:rPr>
                            <w:fldChar w:fldCharType="end"/>
                          </w:r>
                          <w:r>
                            <w:rPr>
                              <w:rStyle w:val="10"/>
                              <w:rFonts w:ascii="Times New Roman" w:hAnsi="Times New Roman" w:cs="Times New Roman"/>
                              <w:sz w:val="28"/>
                              <w:szCs w:val="28"/>
                              <w:lang w:bidi="ar-SA"/>
                            </w:rPr>
                            <w:t xml:space="preserve"> </w:t>
                          </w:r>
                          <w:r>
                            <w:rPr>
                              <w:rStyle w:val="10"/>
                              <w:rFonts w:hint="eastAsia" w:ascii="方正仿宋_GBK" w:eastAsia="方正仿宋_GBK" w:cs="Times New Roman"/>
                              <w:sz w:val="28"/>
                              <w:szCs w:val="28"/>
                              <w:lang w:bidi="ar-SA"/>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fyKa93AIAACQGAAAOAAAAAAAAAAEAIAAAAB8BAABkcnMvZTJvRG9jLnhtbFBLBQYA&#10;AAAABgAGAFkBAABtBgAAAAA=&#10;">
              <v:fill on="f" focussize="0,0"/>
              <v:stroke on="f" weight="0.5pt"/>
              <v:imagedata o:title=""/>
              <o:lock v:ext="edit" aspectratio="f"/>
              <v:textbox inset="0mm,0mm,0mm,0mm" style="mso-fit-shape-to-text:t;">
                <w:txbxContent>
                  <w:p>
                    <w:pPr>
                      <w:pStyle w:val="4"/>
                      <w:pBdr>
                        <w:top w:val="none" w:color="auto" w:sz="0" w:space="0"/>
                        <w:left w:val="none" w:color="auto" w:sz="0" w:space="0"/>
                        <w:bottom w:val="none" w:color="auto" w:sz="0" w:space="0"/>
                        <w:right w:val="none" w:color="auto" w:sz="0" w:space="0"/>
                      </w:pBdr>
                      <w:tabs>
                        <w:tab w:val="right" w:pos="8307"/>
                        <w:tab w:val="clear" w:pos="8306"/>
                      </w:tabs>
                      <w:jc w:val="right"/>
                    </w:pPr>
                    <w:r>
                      <w:rPr>
                        <w:rStyle w:val="10"/>
                        <w:rFonts w:hint="eastAsia" w:ascii="方正仿宋_GBK" w:eastAsia="方正仿宋_GBK" w:cs="Times New Roman"/>
                        <w:sz w:val="28"/>
                        <w:szCs w:val="28"/>
                        <w:lang w:bidi="ar-SA"/>
                      </w:rPr>
                      <w:t xml:space="preserve">— </w:t>
                    </w:r>
                    <w:r>
                      <w:rPr>
                        <w:rStyle w:val="10"/>
                        <w:rFonts w:hint="default" w:ascii="Times New Roman" w:hAnsi="Times New Roman" w:cs="Times New Roman"/>
                        <w:sz w:val="28"/>
                        <w:szCs w:val="28"/>
                        <w:lang w:bidi="ar-SA"/>
                      </w:rPr>
                      <w:fldChar w:fldCharType="begin"/>
                    </w:r>
                    <w:r>
                      <w:rPr>
                        <w:rStyle w:val="10"/>
                        <w:rFonts w:hint="default" w:ascii="Times New Roman" w:hAnsi="Times New Roman" w:cs="Times New Roman"/>
                        <w:sz w:val="28"/>
                        <w:szCs w:val="28"/>
                        <w:lang w:bidi="ar-SA"/>
                      </w:rPr>
                      <w:instrText xml:space="preserve">Page</w:instrText>
                    </w:r>
                    <w:r>
                      <w:rPr>
                        <w:rStyle w:val="10"/>
                        <w:rFonts w:hint="default" w:ascii="Times New Roman" w:hAnsi="Times New Roman" w:cs="Times New Roman"/>
                        <w:sz w:val="28"/>
                        <w:szCs w:val="28"/>
                        <w:lang w:bidi="ar-SA"/>
                      </w:rPr>
                      <w:fldChar w:fldCharType="separate"/>
                    </w:r>
                    <w:r>
                      <w:rPr>
                        <w:rStyle w:val="10"/>
                        <w:rFonts w:hint="default" w:ascii="Times New Roman" w:hAnsi="Times New Roman" w:cs="Times New Roman"/>
                        <w:sz w:val="28"/>
                        <w:szCs w:val="28"/>
                        <w:lang w:bidi="ar-SA"/>
                      </w:rPr>
                      <w:t>1</w:t>
                    </w:r>
                    <w:r>
                      <w:rPr>
                        <w:rStyle w:val="10"/>
                        <w:rFonts w:hint="default" w:ascii="Times New Roman" w:hAnsi="Times New Roman" w:cs="Times New Roman"/>
                        <w:sz w:val="28"/>
                        <w:szCs w:val="28"/>
                        <w:lang w:bidi="ar-SA"/>
                      </w:rPr>
                      <w:fldChar w:fldCharType="end"/>
                    </w:r>
                    <w:r>
                      <w:rPr>
                        <w:rStyle w:val="10"/>
                        <w:rFonts w:ascii="Times New Roman" w:hAnsi="Times New Roman" w:cs="Times New Roman"/>
                        <w:sz w:val="28"/>
                        <w:szCs w:val="28"/>
                        <w:lang w:bidi="ar-SA"/>
                      </w:rPr>
                      <w:t xml:space="preserve"> </w:t>
                    </w:r>
                    <w:r>
                      <w:rPr>
                        <w:rStyle w:val="10"/>
                        <w:rFonts w:hint="eastAsia" w:ascii="方正仿宋_GBK" w:eastAsia="方正仿宋_GBK" w:cs="Times New Roman"/>
                        <w:sz w:val="28"/>
                        <w:szCs w:val="28"/>
                        <w:lang w:bidi="ar-SA"/>
                      </w:rPr>
                      <w:t>—</w:t>
                    </w:r>
                  </w:p>
                </w:txbxContent>
              </v:textbox>
            </v:shape>
          </w:pict>
        </mc:Fallback>
      </mc:AlternateContent>
    </w:r>
  </w:p>
  <w:p>
    <w:pPr>
      <w:pStyle w:val="4"/>
      <w:tabs>
        <w:tab w:val="clear" w:pos="4153"/>
      </w:tabs>
    </w:pPr>
    <w:r>
      <w:rPr>
        <w:rFonts w:hint="eastAsia"/>
        <w:lang w:eastAsia="zh-CN"/>
      </w:rPr>
      <w:tab/>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B18221E"/>
    <w:multiLevelType w:val="singleLevel"/>
    <w:tmpl w:val="CB18221E"/>
    <w:lvl w:ilvl="0" w:tentative="0">
      <w:start w:val="7"/>
      <w:numFmt w:val="chineseCounting"/>
      <w:suff w:val="space"/>
      <w:lvlText w:val="第%1章"/>
      <w:lvlJc w:val="left"/>
      <w:pPr>
        <w:ind w:left="0" w:firstLine="0"/>
      </w:pPr>
      <w:rPr>
        <w:rFonts w:hint="eastAsia"/>
      </w:rPr>
    </w:lvl>
  </w:abstractNum>
  <w:abstractNum w:abstractNumId="1">
    <w:nsid w:val="EEC61860"/>
    <w:multiLevelType w:val="singleLevel"/>
    <w:tmpl w:val="EEC61860"/>
    <w:lvl w:ilvl="0" w:tentative="0">
      <w:start w:val="7"/>
      <w:numFmt w:val="chineseCounting"/>
      <w:suff w:val="space"/>
      <w:lvlText w:val="第%1条"/>
      <w:lvlJc w:val="left"/>
      <w:pPr>
        <w:ind w:left="-62" w:firstLine="62"/>
      </w:pPr>
      <w:rPr>
        <w:rFonts w:hint="eastAsia"/>
        <w:b/>
        <w:bCs/>
        <w:color w:val="auto"/>
      </w:rPr>
    </w:lvl>
  </w:abstractNum>
  <w:abstractNum w:abstractNumId="2">
    <w:nsid w:val="2C2373D4"/>
    <w:multiLevelType w:val="singleLevel"/>
    <w:tmpl w:val="2C2373D4"/>
    <w:lvl w:ilvl="0" w:tentative="0">
      <w:start w:val="2"/>
      <w:numFmt w:val="chineseCounting"/>
      <w:suff w:val="space"/>
      <w:lvlText w:val="第%1章"/>
      <w:lvlJc w:val="left"/>
      <w:pPr>
        <w:ind w:left="0" w:firstLine="0"/>
      </w:pPr>
      <w:rPr>
        <w:rFonts w:hint="eastAsi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AxZmZhMDcyZWU5MzE5NTE3YmQ4YTI3MWY1YWUzOWUifQ=="/>
  </w:docVars>
  <w:rsids>
    <w:rsidRoot w:val="7EA46193"/>
    <w:rsid w:val="4EE65ACA"/>
    <w:rsid w:val="7EA461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unhideWhenUsed="0" w:uiPriority="0" w:semiHidden="0" w:name="Normal"/>
    <w:lsdException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Calibri" w:hAnsi="Calibri" w:eastAsia="宋体" w:cs="Arial"/>
      <w:kern w:val="2"/>
      <w:sz w:val="21"/>
      <w:szCs w:val="22"/>
      <w:lang w:val="en-US" w:eastAsia="zh-CN" w:bidi="ar-SA"/>
    </w:rPr>
  </w:style>
  <w:style w:type="paragraph" w:styleId="2">
    <w:name w:val="heading 1"/>
    <w:basedOn w:val="1"/>
    <w:next w:val="1"/>
    <w:uiPriority w:val="0"/>
    <w:pPr>
      <w:widowControl w:val="0"/>
      <w:spacing w:before="0" w:beforeAutospacing="1" w:after="0" w:afterAutospacing="1"/>
      <w:jc w:val="left"/>
      <w:outlineLvl w:val="0"/>
    </w:pPr>
    <w:rPr>
      <w:rFonts w:ascii="宋体" w:eastAsia="宋体" w:cs="宋体"/>
      <w:b/>
      <w:bCs/>
      <w:kern w:val="44"/>
      <w:sz w:val="48"/>
      <w:szCs w:val="48"/>
      <w:lang w:val="en-US" w:eastAsia="zh-CN" w:bidi="ar-SA"/>
    </w:rPr>
  </w:style>
  <w:style w:type="character" w:default="1" w:styleId="9">
    <w:name w:val="Default Paragraph Font"/>
    <w:semiHidden/>
    <w:uiPriority w:val="0"/>
  </w:style>
  <w:style w:type="table" w:default="1" w:styleId="8">
    <w:name w:val="Normal Table"/>
    <w:semiHidden/>
    <w:uiPriority w:val="0"/>
    <w:tblPr>
      <w:tblCellMar>
        <w:top w:w="0" w:type="dxa"/>
        <w:left w:w="108" w:type="dxa"/>
        <w:bottom w:w="0" w:type="dxa"/>
        <w:right w:w="108" w:type="dxa"/>
      </w:tblCellMar>
    </w:tblPr>
  </w:style>
  <w:style w:type="paragraph" w:styleId="3">
    <w:name w:val="Normal Indent"/>
    <w:basedOn w:val="1"/>
    <w:next w:val="1"/>
    <w:uiPriority w:val="0"/>
    <w:pPr>
      <w:widowControl w:val="0"/>
      <w:ind w:firstLine="200" w:firstLineChars="200"/>
      <w:jc w:val="both"/>
    </w:pPr>
    <w:rPr>
      <w:rFonts w:ascii="Calibri" w:hAnsi="Calibri" w:eastAsia="宋体" w:cs="Calibri"/>
      <w:kern w:val="2"/>
      <w:sz w:val="21"/>
      <w:szCs w:val="21"/>
      <w:lang w:val="en-US" w:eastAsia="zh-CN" w:bidi="ar-SA"/>
    </w:rPr>
  </w:style>
  <w:style w:type="paragraph" w:styleId="4">
    <w:name w:val="footer"/>
    <w:basedOn w:val="1"/>
    <w:uiPriority w:val="0"/>
    <w:pPr>
      <w:tabs>
        <w:tab w:val="center" w:pos="4153"/>
        <w:tab w:val="right" w:pos="8306"/>
      </w:tabs>
      <w:snapToGrid w:val="0"/>
      <w:jc w:val="left"/>
    </w:pPr>
    <w:rPr>
      <w:sz w:val="18"/>
    </w:rPr>
  </w:style>
  <w:style w:type="paragraph" w:styleId="5">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next w:val="1"/>
    <w:qFormat/>
    <w:uiPriority w:val="0"/>
    <w:pPr>
      <w:widowControl w:val="0"/>
      <w:spacing w:before="0" w:beforeAutospacing="1" w:after="0" w:afterAutospacing="1"/>
      <w:ind w:left="0" w:right="0"/>
      <w:jc w:val="left"/>
    </w:pPr>
    <w:rPr>
      <w:rFonts w:ascii="Calibri" w:hAnsi="Calibri" w:eastAsia="宋体" w:cs="Arial"/>
      <w:kern w:val="0"/>
      <w:sz w:val="24"/>
      <w:szCs w:val="24"/>
      <w:lang w:val="en-US" w:eastAsia="zh-CN" w:bidi="ar-SA"/>
    </w:rPr>
  </w:style>
  <w:style w:type="paragraph" w:styleId="7">
    <w:name w:val="Body Text First Indent 2"/>
    <w:basedOn w:val="1"/>
    <w:next w:val="6"/>
    <w:qFormat/>
    <w:uiPriority w:val="0"/>
    <w:pPr>
      <w:widowControl w:val="0"/>
      <w:spacing w:after="0"/>
      <w:ind w:left="200" w:leftChars="200" w:firstLine="200" w:firstLineChars="200"/>
      <w:jc w:val="both"/>
    </w:pPr>
    <w:rPr>
      <w:rFonts w:ascii="Calibri" w:hAnsi="Calibri" w:eastAsia="宋体" w:cs="Arial"/>
      <w:kern w:val="2"/>
      <w:sz w:val="21"/>
      <w:szCs w:val="24"/>
      <w:lang w:val="en-US" w:eastAsia="zh-CN" w:bidi="ar-SA"/>
    </w:rPr>
  </w:style>
  <w:style w:type="character" w:styleId="10">
    <w:name w:val="page number"/>
    <w:basedOn w:val="9"/>
    <w:qFormat/>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20</Pages>
  <Words>9883</Words>
  <Characters>9883</Characters>
  <Lines>0</Lines>
  <Paragraphs>0</Paragraphs>
  <TotalTime>1</TotalTime>
  <ScaleCrop>false</ScaleCrop>
  <LinksUpToDate>false</LinksUpToDate>
  <CharactersWithSpaces>10041</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2022-11-29T08:23:00Z</dcterms:created>
  <dc:creator>Dell</dc:creator>
  <cp:lastModifiedBy>Dell</cp:lastModifiedBy>
  <dcterms:modified xsi:type="dcterms:W3CDTF">2022-11-29T08:28:36Z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DFD4AEB6A9F84B139DD208BD06AD2F92</vt:lpwstr>
  </property>
</Properties>
</file>